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FC" w:rsidRPr="00C45330" w:rsidRDefault="009E7D83" w:rsidP="00C4533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E7D83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требованиями федеральных государственных образовательных стандартов, на основе авторской программы </w:t>
      </w:r>
      <w:r w:rsidRPr="009E7D83">
        <w:rPr>
          <w:rFonts w:ascii="Times New Roman" w:hAnsi="Times New Roman" w:cs="Times New Roman"/>
          <w:color w:val="000000"/>
          <w:sz w:val="24"/>
          <w:szCs w:val="24"/>
        </w:rPr>
        <w:t xml:space="preserve">Климановой Л.Ф., </w:t>
      </w:r>
      <w:proofErr w:type="spellStart"/>
      <w:r w:rsidRPr="009E7D83">
        <w:rPr>
          <w:rFonts w:ascii="Times New Roman" w:hAnsi="Times New Roman" w:cs="Times New Roman"/>
          <w:color w:val="000000"/>
          <w:sz w:val="24"/>
          <w:szCs w:val="24"/>
        </w:rPr>
        <w:t>Бойкиной</w:t>
      </w:r>
      <w:proofErr w:type="spellEnd"/>
      <w:r w:rsidRPr="009E7D83">
        <w:rPr>
          <w:rFonts w:ascii="Times New Roman" w:hAnsi="Times New Roman" w:cs="Times New Roman"/>
          <w:color w:val="000000"/>
          <w:sz w:val="24"/>
          <w:szCs w:val="24"/>
        </w:rPr>
        <w:t xml:space="preserve"> М.В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5D38E5" w:rsidRPr="00C45330" w:rsidRDefault="00C45330" w:rsidP="00C45330">
      <w:pPr>
        <w:pStyle w:val="af8"/>
        <w:tabs>
          <w:tab w:val="left" w:pos="0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657858" w:rsidRPr="00C45330">
        <w:rPr>
          <w:b/>
          <w:sz w:val="28"/>
          <w:szCs w:val="28"/>
        </w:rPr>
        <w:t>Планируемые</w:t>
      </w:r>
      <w:r w:rsidR="00D53EFC" w:rsidRPr="00C45330">
        <w:rPr>
          <w:b/>
          <w:sz w:val="28"/>
          <w:szCs w:val="28"/>
        </w:rPr>
        <w:t xml:space="preserve"> предметные</w:t>
      </w:r>
      <w:r w:rsidR="00657858" w:rsidRPr="00C45330">
        <w:rPr>
          <w:b/>
          <w:sz w:val="28"/>
          <w:szCs w:val="28"/>
        </w:rPr>
        <w:t xml:space="preserve"> резул</w:t>
      </w:r>
      <w:r w:rsidR="009E7D83" w:rsidRPr="00C45330">
        <w:rPr>
          <w:b/>
          <w:sz w:val="28"/>
          <w:szCs w:val="28"/>
        </w:rPr>
        <w:t>ьтаты освоения учебного курса</w:t>
      </w:r>
    </w:p>
    <w:p w:rsidR="00657858" w:rsidRPr="00C45330" w:rsidRDefault="009E7D83" w:rsidP="00C45330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330">
        <w:rPr>
          <w:rFonts w:ascii="Times New Roman" w:hAnsi="Times New Roman" w:cs="Times New Roman"/>
          <w:b/>
          <w:sz w:val="24"/>
          <w:szCs w:val="24"/>
        </w:rPr>
        <w:t>«ЛИТЕРАТУРНОЕ ЧТЕНИЕ»    4 КЛАСС</w:t>
      </w:r>
    </w:p>
    <w:p w:rsidR="005D38E5" w:rsidRPr="00C45330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Реализация программы обеспечивает достижение выпускниками на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чальной школы следующих</w:t>
      </w:r>
      <w:r w:rsidR="00D53EF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D53EFC" w:rsidRPr="00D53E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предметных</w:t>
      </w:r>
      <w:r w:rsidR="00D53EF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результатов:</w:t>
      </w:r>
    </w:p>
    <w:p w:rsidR="005D38E5" w:rsidRPr="005D38E5" w:rsidRDefault="00A95C5C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1) 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понимание литературы как явления национальной и мировой куль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туры, средства сохранения и передачи нравственных ценностей и тради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ций;</w:t>
      </w:r>
    </w:p>
    <w:p w:rsidR="005D38E5" w:rsidRPr="005D38E5" w:rsidRDefault="00A95C5C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2) 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осознание значимости чтения для личного развития; формиро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вание представлений о Родине и её людях, окружающем мире, куль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5D38E5" w:rsidRPr="005D38E5" w:rsidRDefault="00A95C5C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3) 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</w:t>
      </w:r>
      <w:r w:rsidR="005D38E5"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ственных, научно-познавательных и учебных текстов с использованием элементарных литературоведческих понятий;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4)использование разных видов чтения (изучающее (смысловое), вы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борочное, поисковое); умение осознанно воспринимать и оценивать со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5)умение   самостоятельно   выбирать   интересующую   литературу, пользоваться справочными источниками для понимания и получения дополнительной информации, составляя самостоятельно краткую ан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нотацию;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6)умение использовать простейшие виды анализа различных тек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стов: устанавливать причинно-следственные связи и определять глав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ную мысль произведения, делить текст на части, озаглавливать их, составлять простой план, находить средства выразительности, пере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сказывать произведение;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7) умение работать с разными видами текстов, находить характерные особенности</w:t>
      </w:r>
    </w:p>
    <w:p w:rsidR="005D38E5" w:rsidRPr="005D38E5" w:rsidRDefault="005D38E5" w:rsidP="00C453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научно-познавательных, учебных и художественных произве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дений. На практическом уровне овладеть некоторыми видами письменной речи (повествование — создание текста по аналогии, рассуждение — пись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менный ответ на вопрос, описание — характеристика героев). Умение написать отзыв на прочитанное произведение;</w:t>
      </w:r>
    </w:p>
    <w:p w:rsidR="005D38E5" w:rsidRPr="00C45330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8) 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 xml:space="preserve"> умения, навыки и способы деятельности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предметного содержания литературного чтения учащиеся должны приобрести общие учебные умения, навыки и способы деятельности: осознанно читать, строить диалогическое и монологическое высказывания на основе литературного произведения и личного опыта; описывать и сопоставлять различные объекты, самостоятельно пользоваться справочным аппаратом учебника, находить информацию в словарях и др.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В конце 4 класса обучающиеся </w:t>
      </w: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должны знать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наизусть не менее 15 стихотворений классиков отечественной и зарубежной литературы;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названия, темы и сюжеты 2 – 3 произведений больших фольклорных жанров, а также литературных произведений классических писателей;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не менее 6 – 7 народных сказок (уметь их пересказать), знать более 10 пословиц, 2 – 3 крылатых выражения (усвоить их смысл и уметь сказать, в какой жизненной ситуации можно, кстати, употребить их).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</w:t>
      </w: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должны уметь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осознанно, бегло, правильно и выразительно читать целыми словами при темпе громкого чтения не менее 90 слов в минуту;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понимать содержание текста и подтекст более сложных по художественному и смысловому уровню произведений, выявлять отношение автора к тому, о чем ведется речь, и осознавать собственное отношение к тому, что и как написано;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lastRenderedPageBreak/>
        <w:t>•  передавать содержание прочитанного в виде краткого, полного, выборочного, творческого пересказа; придумывать начало повествования или его возможное продолжение или завершение;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 использовать в речи средства интонационной выразительности (логическое ударение, сила и эмоциональная окраска голоса,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темпоритм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>, логические и психологические паузы);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 • составлять план к прочитанному;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делать подробную характеристику персонажей и их взаимоотношений, ссылаясь на текст;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определять тему и главную мысль произведения;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озаглавливать иллюстрации и тексты;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вводить в пересказы – повествования элементы описания, рассуждения и цитирования;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 выделять в тексте слова автора, действующих лиц, пейзажные и бытовые описания;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полноценно слушать; осознанно и полно воспринимать содержание читаемого учителем или одноклассником произведения, устного ответа товарища, т. е. быстро </w:t>
      </w:r>
      <w:proofErr w:type="gramStart"/>
      <w:r w:rsidRPr="005D38E5">
        <w:rPr>
          <w:rFonts w:ascii="Times New Roman" w:eastAsia="Times New Roman" w:hAnsi="Times New Roman" w:cs="Times New Roman"/>
          <w:sz w:val="24"/>
          <w:szCs w:val="24"/>
        </w:rPr>
        <w:t>схватывать</w:t>
      </w:r>
      <w:proofErr w:type="gramEnd"/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 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ставить вопросы к прочитанному;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самостоятельно делать подборку книг на заданную учителем тему;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оценивать выполнение любой проделанной работы, учебного задания.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 Обучающиеся </w:t>
      </w: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должны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освоить формы драматизации: чтение по ролям, произнесение реплики героя с использованием мимики, живые картины (индивидуальные и групповые);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принимать участие в конкурсах чтецов;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• владеть навыками сознательного, правильного и выразительного чтения целыми словами при темпе громкого чтения не менее 80 слов в минуту;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• понимать содержание прочитанного произведения, определять его тему. 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Результаты обучения литературе в начальной школе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– использовать приобретенные знания и умения в практической деятельности и повседневной жизни.</w:t>
      </w:r>
    </w:p>
    <w:p w:rsidR="00400FC6" w:rsidRDefault="00400FC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537" w:rsidRDefault="00224537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EFC" w:rsidRDefault="00D53EFC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FC6" w:rsidRDefault="00400FC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C45330" w:rsidRDefault="00C45330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</w:p>
    <w:p w:rsidR="005D38E5" w:rsidRPr="0069001F" w:rsidRDefault="00D53EFC" w:rsidP="00C45330">
      <w:pPr>
        <w:pStyle w:val="af8"/>
        <w:tabs>
          <w:tab w:val="left" w:pos="0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 </w:t>
      </w:r>
      <w:r w:rsidR="009E7D83">
        <w:rPr>
          <w:b/>
          <w:sz w:val="24"/>
          <w:szCs w:val="24"/>
        </w:rPr>
        <w:t xml:space="preserve"> УЧЕБНОГО КУРСА «ЛИТЕРАТУРНОЕ ЧТЕНИЕ»</w:t>
      </w:r>
      <w:r w:rsidR="00C45330">
        <w:rPr>
          <w:b/>
          <w:sz w:val="24"/>
          <w:szCs w:val="24"/>
        </w:rPr>
        <w:t xml:space="preserve"> </w:t>
      </w:r>
      <w:r w:rsidR="009E7D83">
        <w:rPr>
          <w:b/>
          <w:sz w:val="24"/>
          <w:szCs w:val="24"/>
        </w:rPr>
        <w:t>4 КЛАСС</w:t>
      </w:r>
    </w:p>
    <w:p w:rsidR="00400FC6" w:rsidRPr="005D38E5" w:rsidRDefault="00400FC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В  программе представлено пять </w:t>
      </w: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основных содержательных линий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Круг чтения и опыт читательской деятельности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дает перечень авторов, произведения которых рекомендуются для детского чтения в начальной школе.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устного народного творчества. Произведения выдающихся представителей русской литературы (В.А.Жуковский, И.А.Крылов, А.С.Пушкин, М.Ю.Лермонтов, Ф.И. Тютчев, А.А.Фет, Н.А.Некрасов, Л.Н.Толстой, А.П.Чехов, С.А.Есенин, В.В.Маяковский); классиков советской детской литературы; произведения современной отечественной (с учетом многонационального характера России) и зарубежной литературы, доступные для восприятия младшими школьниками.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Научно-популярная, справочно-энциклопедическая литература. Детские периодические издания.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Жанровое разнообразие предлагаемых к изучению произведений: малые фольклорные жанры, народная сказка; литературная сказка; рассказ; повесть; стихотворение; басня.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Основные темы детского чтения: произведения о Родине, о природе, о труде, о детях, о взаимоотношениях людей, добре и зле; о приключениях и др.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Техника чтения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– определяет основное содержание формирования процесса чтения (способ, скорость, правильность и др.).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 полугодие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сознательное, правильное, достаточно беглое чтение целыми словами с использованием интонации, понимание смысла прочитанного. Темп чтения вслух – 80-90 слов.  Осознанное чтение про себя.</w:t>
      </w:r>
    </w:p>
    <w:p w:rsidR="005D38E5" w:rsidRPr="005D38E5" w:rsidRDefault="005D38E5" w:rsidP="00C45330">
      <w:pPr>
        <w:tabs>
          <w:tab w:val="left" w:pos="0"/>
          <w:tab w:val="left" w:pos="159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2 полугодие – </w:t>
      </w:r>
      <w:r w:rsidRPr="005D38E5">
        <w:rPr>
          <w:rFonts w:ascii="Times New Roman" w:eastAsia="Times New Roman" w:hAnsi="Times New Roman" w:cs="Times New Roman"/>
          <w:color w:val="000000"/>
          <w:sz w:val="24"/>
          <w:szCs w:val="24"/>
        </w:rPr>
        <w:t>беглое, сознательное, правильное, выразительное чтение с соблюдений всех необходимых норм, с использованием средств выразительности устной речи.  Темп чтения вслух – 90 слов.    Темп чтения про себя -140 слов (ориентировочно)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Первоначальное литературное образование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– раскрывает основные литературоведческие термины и понятия, которые усваивает младший школьник за время обучения в начальной школе.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Понимание содержания литературного произведения. Тема (соотнесение произведения с темой детского чтения), главная мысль (идея). Умение выделить события (событие) или систему событий, составляющих основу художественного произведения, как первоначальная ступень в освоении сюжета, композиции произведения. Герои произведения, восприятие и понимание их эмоционально-нравственных переживаний.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Характер героя, его поступки и их мотивы. Выделение языковых средств художественной выразительности (без использования терминологии): умение практически различать эмоционально-оценочные (образные) средства художественной речи.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Различение жанров произведений: малые фольклорные и литературные формы (сказка, басня, стихотворение, рассказ,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повесть, статья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) на основе сравнения персонажей, структуры произведений, языка.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Связь произведений литературы с другими видами искусств: оценка иллюстраций к произведениям, сопоставление произведений художественной литературы и произведений живописи, музыки.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Формирование умений читательской деятельности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– характеризует содержание, обеспечивающее формирование читательской деятельности школьника: умений работать с книгой, осуществлять ее выбор для самостоятельного чтения.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читательской деятельности. Умение различать типы книг (изданий): книгу-произведение, книгу-сборник, собрание сочинений, периодическую печать, справочные издания (справочники, энциклопедии). Различать виды информации (научная, художественная), опираясь на внешние показатели книги, ее справочно-иллюстративный материал. Пользоваться выходными данными (автор, заглавие, подзаголовок), оглавлением, аннотацией, </w:t>
      </w: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предисловием, послесловием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>, иллюстрациями для выбора и чтения книг.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Пользоваться справочными источниками при чтении с целью уточнения значения слов, получения сведений о событиях, фактах, людях. Осуществлять выбор книг на основе рекомендованного списка, картотеки, открытого доступа к детским книгам в библиотеке.</w:t>
      </w:r>
    </w:p>
    <w:p w:rsidR="005D38E5" w:rsidRPr="005D38E5" w:rsidRDefault="005D38E5" w:rsidP="00C4533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i/>
          <w:sz w:val="24"/>
          <w:szCs w:val="24"/>
        </w:rPr>
        <w:t>Виды речевой деятельности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– обеспечивает развитие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 в их единстве и взаимодействии.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Слушание (</w:t>
      </w:r>
      <w:proofErr w:type="spellStart"/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Восприятие на слух и понимание художественных произведений разных жанров, передача их содержания по вопросам (в пределах изучаемого материала). Осознание целей и ситуации устного общения в процессе обсуждения литературных произведений и книг.</w:t>
      </w:r>
    </w:p>
    <w:p w:rsidR="005D38E5" w:rsidRPr="005D38E5" w:rsidRDefault="005D38E5" w:rsidP="00C45330">
      <w:pPr>
        <w:widowControl w:val="0"/>
        <w:tabs>
          <w:tab w:val="left" w:pos="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 xml:space="preserve">Чтение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Способ чтения: чтение целыми словами с переходом на схватывание смысла фразы, опережающее прочтение.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Правильность чтения: безошибочное чтение незнакомого текста с соблюдением норм литературного произношения. Недопущение пропуска и замены слов, искажения окончаний, искажения ударений. Скорость чтения: установка на нормальный для читающего темп беглости, позволяющий ему осознать текст. Установка на постепенное увеличение скорости чтения. Постепенное приближение скорости чтения к темпу разговорной речи учащегося. Осознанность и выразительность чтения: понимание смысла любого типа простого и сложного предложения и передача его с помощью интонации, соответствующей смыслу читаемого (с опорой на знаки препинания); передача при помощи интонации своего отношения к персонажам или событиям (после самостоятельной подготовки).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Умение последовательно по частям читать учебный (научно-популярный) текст, статью, определяя вопрос или вопросы, на которые дает ответ текст. </w:t>
      </w:r>
    </w:p>
    <w:p w:rsidR="005D38E5" w:rsidRPr="005D38E5" w:rsidRDefault="005D38E5" w:rsidP="00C453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i/>
          <w:sz w:val="24"/>
          <w:szCs w:val="24"/>
        </w:rPr>
        <w:t>Осмысление цели чтения. Выбор вида чтения в соответствии с целью.</w:t>
      </w:r>
    </w:p>
    <w:p w:rsidR="005D38E5" w:rsidRPr="005D38E5" w:rsidRDefault="005D38E5" w:rsidP="00C453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Умение последовательно и сознательно перечитывать текст с целью переосмыслить или получить ответ на поставленный вопрос. Умение самостоятельно и по заданию находить в тексте с определенной целью отдельные отрывки, эпизоды, выражения, слова (выборочное чтение).</w:t>
      </w:r>
    </w:p>
    <w:p w:rsidR="005D38E5" w:rsidRPr="005D38E5" w:rsidRDefault="005D38E5" w:rsidP="00C45330">
      <w:pPr>
        <w:widowControl w:val="0"/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 xml:space="preserve">Говорение </w:t>
      </w:r>
    </w:p>
    <w:p w:rsidR="005D38E5" w:rsidRPr="005D38E5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Участие в диалоге при обсуждении произведения. Выражение личного отношения к прослушанному (прочитанному), аргументация своей позиции с привлечением текста произведения. Умение составить вопрос, отвечать на вопросы по содержанию прочитанного. Пересказ текста: умение последовательно воспроизводить содержание рассказа или сказки; умение коротко пересказать текст в форме аннотирования с указанием темы, основного события и обобщенных сведений о герое (героях); умение пересказать эпизод или часть произведения свободно или в заданной учителем форме (кратко, полно и т.п.). Построение небольшого монологического высказывания: рассказ о своих впечатлениях о произведении (героях, событиях); устное сочинение повествовательного характера с элементами рассуждения, описания. Декламация произведений. Чтение наизусть: умение заучивать стихотворения с помощью иллюстраций и опорных слов, выразительно читать по книге или наизусть стихи и басни перед аудиторией (с предварительной самостоятельной подготовкой).</w:t>
      </w:r>
    </w:p>
    <w:p w:rsidR="005D38E5" w:rsidRPr="00C45330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Умение участвовать в литературных играх (викторины, </w:t>
      </w:r>
      <w:proofErr w:type="spellStart"/>
      <w:r w:rsidRPr="005D38E5">
        <w:rPr>
          <w:rFonts w:ascii="Times New Roman" w:eastAsia="Times New Roman" w:hAnsi="Times New Roman" w:cs="Times New Roman"/>
          <w:sz w:val="24"/>
          <w:szCs w:val="24"/>
        </w:rPr>
        <w:t>инсценирования</w:t>
      </w:r>
      <w:proofErr w:type="spellEnd"/>
      <w:r w:rsidRPr="005D38E5">
        <w:rPr>
          <w:rFonts w:ascii="Times New Roman" w:eastAsia="Times New Roman" w:hAnsi="Times New Roman" w:cs="Times New Roman"/>
          <w:sz w:val="24"/>
          <w:szCs w:val="24"/>
        </w:rPr>
        <w:t>, декламация и др.). Умение составлять простейшие задания для викторин (литературные загадки-задачи) по прочитанным книгам.</w:t>
      </w:r>
    </w:p>
    <w:p w:rsidR="005D38E5" w:rsidRPr="005D38E5" w:rsidRDefault="005D38E5" w:rsidP="00C453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  <w:r w:rsidRPr="005D3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3BED" w:rsidRDefault="005D38E5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8E5">
        <w:rPr>
          <w:rFonts w:ascii="Times New Roman" w:eastAsia="Times New Roman" w:hAnsi="Times New Roman" w:cs="Times New Roman"/>
          <w:sz w:val="24"/>
          <w:szCs w:val="24"/>
        </w:rPr>
        <w:t>Создание небольших письменных ответов на поставленный вопрос по прочитанному (прослушанному) произведению (в том чи</w:t>
      </w:r>
      <w:r w:rsidR="00DF5E36">
        <w:rPr>
          <w:rFonts w:ascii="Times New Roman" w:eastAsia="Times New Roman" w:hAnsi="Times New Roman" w:cs="Times New Roman"/>
          <w:sz w:val="24"/>
          <w:szCs w:val="24"/>
        </w:rPr>
        <w:t>сле с использованием компьютера</w:t>
      </w:r>
    </w:p>
    <w:p w:rsidR="00DF5E36" w:rsidRDefault="00DF5E3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6" w:rsidRDefault="00DF5E3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6" w:rsidRDefault="00DF5E36" w:rsidP="00DF5E36">
      <w:pPr>
        <w:pStyle w:val="a7"/>
        <w:ind w:left="-851" w:firstLine="425"/>
        <w:rPr>
          <w:rFonts w:eastAsia="Calibri"/>
        </w:rPr>
      </w:pPr>
      <w:r>
        <w:rPr>
          <w:rFonts w:eastAsia="Calibri"/>
          <w:b/>
        </w:rPr>
        <w:t>Формы организации образовательного процесса:</w:t>
      </w:r>
      <w:r>
        <w:rPr>
          <w:rFonts w:eastAsia="Calibri"/>
        </w:rPr>
        <w:t xml:space="preserve"> индивидуальные, групповые, индивидуально-групповые, фронтальные.</w:t>
      </w:r>
    </w:p>
    <w:p w:rsidR="00DF5E36" w:rsidRDefault="00DF5E36" w:rsidP="00DF5E36">
      <w:pPr>
        <w:pStyle w:val="a7"/>
        <w:ind w:left="-851" w:firstLine="425"/>
      </w:pPr>
      <w:r>
        <w:rPr>
          <w:rFonts w:eastAsia="Calibri"/>
        </w:rPr>
        <w:t>.</w:t>
      </w:r>
      <w:r>
        <w:t xml:space="preserve"> Общая характеристика организации учебного процесса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используются: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 - коммуникационные технологии;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проблемно-диалогическая технология;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учебного сотрудничества;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проектно-исследовательская деятельность. 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предусматривает проведение традиционных уроков и нетрадиционных (уроки-</w:t>
      </w:r>
      <w:proofErr w:type="gramStart"/>
      <w:r>
        <w:rPr>
          <w:rFonts w:ascii="Times New Roman" w:hAnsi="Times New Roman" w:cs="Times New Roman"/>
          <w:sz w:val="24"/>
          <w:szCs w:val="24"/>
        </w:rPr>
        <w:t>игры,  защита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проектов), обобщающих уроков </w:t>
      </w:r>
    </w:p>
    <w:p w:rsidR="00DF5E36" w:rsidRDefault="00DF5E36" w:rsidP="00DF5E36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Используется коллективная, фронтальная, индивидуальная работа, работа в парах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Методы: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методы организации учебно-познавательной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словесные, наглядные, практические;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репродуктивные, проблемно-поисковые;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методы самостоятельной работы и работы под руководством;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методы  стимулирования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интереса  к  учению  (познавательные  игры,  учебные  дискуссии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эмоционально-нравственных ситуаций);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методы  стимулирования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долга  и  ответственности  (убеждения,  предъявление  требований,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«упражнения» в выполнении требований, поощрения, порицания).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методы контроля и самоконтроля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интерактивные методы обучения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объяснительно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иллюстративный ,репродуктивный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методы: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рассказ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объяснение  ,эвристическая  беседа  ,демонстрация  ,работа  с  учебником , компьютером; </w:t>
      </w:r>
    </w:p>
    <w:p w:rsidR="00DF5E36" w:rsidRDefault="00DF5E36" w:rsidP="00DF5E36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 :</w:t>
      </w:r>
      <w:proofErr w:type="gramEnd"/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метод предполагает активное участие школьников в решении проблемы, сформулированной учителем в виде познавательной задачи.</w:t>
      </w:r>
    </w:p>
    <w:p w:rsidR="00DF5E36" w:rsidRDefault="00DF5E36" w:rsidP="00DF5E36">
      <w:pPr>
        <w:pStyle w:val="a3"/>
        <w:ind w:left="-851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Средства обучения: </w:t>
      </w:r>
    </w:p>
    <w:p w:rsidR="00DF5E36" w:rsidRDefault="00DF5E36" w:rsidP="00DF5E36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 учащихся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:  учебники,  рабочие  тетради,  демонстрационные  таблицы,  раздаточный материал  (карточки,  тесты,  веера  с  буквами  и  др.);</w:t>
      </w:r>
    </w:p>
    <w:p w:rsidR="00DF5E36" w:rsidRDefault="00DF5E36" w:rsidP="00DF5E36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технические  средства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обучения (ноутбук, экран, принтер)  для  использования  на  уроках  ИКТ,  мультимедийные ,дидактические средства;</w:t>
      </w:r>
    </w:p>
    <w:p w:rsidR="00DF5E36" w:rsidRDefault="00DF5E36" w:rsidP="00DF5E36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 учителя</w:t>
      </w:r>
      <w:proofErr w:type="gramEnd"/>
      <w:r>
        <w:rPr>
          <w:rFonts w:ascii="Times New Roman" w:hAnsi="Times New Roman" w:cs="Times New Roman"/>
          <w:sz w:val="24"/>
          <w:szCs w:val="24"/>
        </w:rPr>
        <w:t>:  книги,  методические  рекомендации,  поурочное  планирование.</w:t>
      </w:r>
    </w:p>
    <w:p w:rsidR="00DF5E36" w:rsidRDefault="00DF5E36" w:rsidP="00DF5E36">
      <w:pPr>
        <w:rPr>
          <w:sz w:val="24"/>
          <w:szCs w:val="24"/>
        </w:rPr>
      </w:pPr>
    </w:p>
    <w:p w:rsidR="00072A57" w:rsidRPr="002F3B50" w:rsidRDefault="00072A57" w:rsidP="00072A5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5989"/>
        <w:gridCol w:w="2059"/>
      </w:tblGrid>
      <w:tr w:rsidR="00072A57" w:rsidRPr="002F3B50" w:rsidTr="003321F3">
        <w:trPr>
          <w:trHeight w:val="242"/>
        </w:trPr>
        <w:tc>
          <w:tcPr>
            <w:tcW w:w="900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0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6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072A57" w:rsidRPr="002F3B50" w:rsidTr="003321F3">
        <w:trPr>
          <w:trHeight w:val="304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3" w:type="dxa"/>
          </w:tcPr>
          <w:p w:rsidR="00072A57" w:rsidRPr="00F867A8" w:rsidRDefault="00072A57" w:rsidP="003321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206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Летописи. Былины. Жития.</w:t>
            </w:r>
          </w:p>
        </w:tc>
        <w:tc>
          <w:tcPr>
            <w:tcW w:w="2063" w:type="dxa"/>
          </w:tcPr>
          <w:p w:rsidR="00072A57" w:rsidRPr="00720F85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0">
              <w:rPr>
                <w:rFonts w:ascii="Times New Roman" w:hAnsi="Times New Roman"/>
                <w:sz w:val="24"/>
                <w:szCs w:val="24"/>
              </w:rPr>
              <w:t>Чудесный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сказки</w:t>
            </w:r>
            <w:r w:rsidRPr="002F3B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3" w:type="dxa"/>
          </w:tcPr>
          <w:p w:rsidR="00072A57" w:rsidRPr="00246DD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№1</w:t>
            </w:r>
          </w:p>
        </w:tc>
        <w:tc>
          <w:tcPr>
            <w:tcW w:w="2063" w:type="dxa"/>
          </w:tcPr>
          <w:p w:rsidR="00072A57" w:rsidRPr="00720F85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2063" w:type="dxa"/>
          </w:tcPr>
          <w:p w:rsidR="00072A57" w:rsidRPr="00246DD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1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3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154">
              <w:rPr>
                <w:rFonts w:ascii="Times New Roman" w:hAnsi="Times New Roman"/>
                <w:sz w:val="24"/>
                <w:szCs w:val="24"/>
              </w:rPr>
              <w:t>Делу время, а потехе час</w:t>
            </w:r>
          </w:p>
        </w:tc>
        <w:tc>
          <w:tcPr>
            <w:tcW w:w="2063" w:type="dxa"/>
          </w:tcPr>
          <w:p w:rsidR="00072A57" w:rsidRPr="00246DD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3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154">
              <w:rPr>
                <w:rFonts w:ascii="Times New Roman" w:hAnsi="Times New Roman"/>
                <w:sz w:val="24"/>
                <w:szCs w:val="24"/>
              </w:rPr>
              <w:t>Страна детства.</w:t>
            </w:r>
          </w:p>
        </w:tc>
        <w:tc>
          <w:tcPr>
            <w:tcW w:w="2063" w:type="dxa"/>
          </w:tcPr>
          <w:p w:rsidR="00072A57" w:rsidRPr="00843154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3" w:type="dxa"/>
          </w:tcPr>
          <w:p w:rsidR="00072A57" w:rsidRPr="00843154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№2</w:t>
            </w:r>
          </w:p>
        </w:tc>
        <w:tc>
          <w:tcPr>
            <w:tcW w:w="2063" w:type="dxa"/>
          </w:tcPr>
          <w:p w:rsidR="00072A57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99A">
              <w:rPr>
                <w:rFonts w:ascii="Times New Roman" w:hAnsi="Times New Roman"/>
                <w:sz w:val="24"/>
                <w:szCs w:val="24"/>
              </w:rPr>
              <w:t>Природа и мы.</w:t>
            </w:r>
          </w:p>
        </w:tc>
        <w:tc>
          <w:tcPr>
            <w:tcW w:w="2063" w:type="dxa"/>
          </w:tcPr>
          <w:p w:rsidR="00072A57" w:rsidRPr="00DE099A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№3</w:t>
            </w:r>
          </w:p>
        </w:tc>
        <w:tc>
          <w:tcPr>
            <w:tcW w:w="2063" w:type="dxa"/>
          </w:tcPr>
          <w:p w:rsidR="00072A57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99A">
              <w:rPr>
                <w:rFonts w:ascii="Times New Roman" w:hAnsi="Times New Roman"/>
                <w:sz w:val="24"/>
                <w:szCs w:val="24"/>
              </w:rPr>
              <w:t>Родина.</w:t>
            </w:r>
          </w:p>
        </w:tc>
        <w:tc>
          <w:tcPr>
            <w:tcW w:w="2063" w:type="dxa"/>
          </w:tcPr>
          <w:p w:rsidR="00072A57" w:rsidRPr="00DE099A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2A57" w:rsidRPr="002F3B50" w:rsidTr="003321F3">
        <w:trPr>
          <w:trHeight w:val="466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03" w:type="dxa"/>
          </w:tcPr>
          <w:p w:rsidR="00072A57" w:rsidRPr="00DE099A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99A">
              <w:rPr>
                <w:rFonts w:ascii="Times New Roman" w:hAnsi="Times New Roman"/>
                <w:sz w:val="24"/>
                <w:szCs w:val="24"/>
              </w:rPr>
              <w:t>Страна Фантазия.</w:t>
            </w:r>
          </w:p>
        </w:tc>
        <w:tc>
          <w:tcPr>
            <w:tcW w:w="2063" w:type="dxa"/>
          </w:tcPr>
          <w:p w:rsidR="00072A57" w:rsidRPr="00DE099A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03" w:type="dxa"/>
          </w:tcPr>
          <w:p w:rsidR="00072A57" w:rsidRPr="004A1B6D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B6D">
              <w:rPr>
                <w:rFonts w:ascii="Times New Roman" w:hAnsi="Times New Roman"/>
                <w:sz w:val="24"/>
                <w:szCs w:val="24"/>
              </w:rPr>
              <w:t>Зарубежная литература.</w:t>
            </w:r>
          </w:p>
        </w:tc>
        <w:tc>
          <w:tcPr>
            <w:tcW w:w="2063" w:type="dxa"/>
          </w:tcPr>
          <w:p w:rsidR="00072A57" w:rsidRPr="004A1B6D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72A57" w:rsidRPr="002F3B50" w:rsidTr="003321F3">
        <w:trPr>
          <w:trHeight w:val="481"/>
        </w:trPr>
        <w:tc>
          <w:tcPr>
            <w:tcW w:w="900" w:type="dxa"/>
          </w:tcPr>
          <w:p w:rsidR="00072A57" w:rsidRPr="002F3B50" w:rsidRDefault="00072A57" w:rsidP="003321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3" w:type="dxa"/>
          </w:tcPr>
          <w:p w:rsidR="00072A57" w:rsidRPr="00F867A8" w:rsidRDefault="00072A57" w:rsidP="003321F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63" w:type="dxa"/>
          </w:tcPr>
          <w:p w:rsidR="00072A57" w:rsidRPr="00F867A8" w:rsidRDefault="00072A57" w:rsidP="003321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A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072A57" w:rsidRPr="00246DD4" w:rsidRDefault="00072A57" w:rsidP="00072A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</w:p>
    <w:p w:rsidR="00072A57" w:rsidRDefault="00072A57" w:rsidP="00072A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A57" w:rsidRDefault="00072A57" w:rsidP="00072A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A57" w:rsidRDefault="00072A57" w:rsidP="00072A57">
      <w:pPr>
        <w:pStyle w:val="a7"/>
        <w:ind w:left="-851" w:firstLine="425"/>
        <w:rPr>
          <w:rFonts w:eastAsia="Calibri"/>
        </w:rPr>
      </w:pPr>
      <w:r>
        <w:rPr>
          <w:rFonts w:eastAsia="Calibri"/>
          <w:b/>
        </w:rPr>
        <w:t>Формы организации образовательного процесса:</w:t>
      </w:r>
      <w:r>
        <w:rPr>
          <w:rFonts w:eastAsia="Calibri"/>
        </w:rPr>
        <w:t xml:space="preserve"> индивидуальные, групповые, индивидуально-групповые, фронтальные.</w:t>
      </w:r>
    </w:p>
    <w:p w:rsidR="00072A57" w:rsidRDefault="00072A57" w:rsidP="00072A57">
      <w:pPr>
        <w:pStyle w:val="a7"/>
        <w:ind w:left="-851" w:firstLine="425"/>
      </w:pPr>
      <w:r>
        <w:rPr>
          <w:rFonts w:eastAsia="Calibri"/>
        </w:rPr>
        <w:t>.</w:t>
      </w:r>
      <w:r>
        <w:t xml:space="preserve"> Общая характеристика организации учебного процесса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используются: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 - коммуникационные технологии;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проблемно-диалогическая технология;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учебного сотрудничества;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проектно-исследовательская деятельность. 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предусматривает проведение традиционных уроков и нетрадиционных (уроки-</w:t>
      </w:r>
      <w:proofErr w:type="gramStart"/>
      <w:r>
        <w:rPr>
          <w:rFonts w:ascii="Times New Roman" w:hAnsi="Times New Roman" w:cs="Times New Roman"/>
          <w:sz w:val="24"/>
          <w:szCs w:val="24"/>
        </w:rPr>
        <w:t>игры,  защита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проектов), обобщающих уроков </w:t>
      </w:r>
    </w:p>
    <w:p w:rsidR="00072A57" w:rsidRDefault="00072A57" w:rsidP="00072A57">
      <w:pPr>
        <w:pStyle w:val="a3"/>
        <w:numPr>
          <w:ilvl w:val="0"/>
          <w:numId w:val="3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Используется коллективная, фронтальная, индивидуальная работа, работа в парах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Методы: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методы организации учебно-познавательной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словесные, наглядные, практические;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репродуктивные, проблемно-поисковые;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методы самостоятельной работы и работы под руководством;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методы  стимулирования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интереса  к  учению  (познавательные  игры,  учебные  дискуссии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эмоционально-нравственных ситуаций);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методы  стимулирования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долга  и  ответственности  (убеждения,  предъявление  требований,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«упражнения» в выполнении требований, поощрения, порицания).</w:t>
      </w:r>
    </w:p>
    <w:p w:rsidR="00072A57" w:rsidRDefault="00072A57" w:rsidP="00072A5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методы контроля и самоконтроля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интерактивные методы обучения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объяснительно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иллюстративный ,репродуктивный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методы: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рассказ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объяснение  ,эвристическая  беседа  ,демонстрация  ,работа  с  учебником , компьютером; </w:t>
      </w:r>
    </w:p>
    <w:p w:rsidR="00072A57" w:rsidRDefault="00072A57" w:rsidP="00072A57">
      <w:pPr>
        <w:pStyle w:val="a3"/>
        <w:numPr>
          <w:ilvl w:val="0"/>
          <w:numId w:val="4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 :</w:t>
      </w:r>
      <w:proofErr w:type="gramEnd"/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метод предполагает активное участие школьников в решении проблемы, сформулированной учителем в виде познавательной задачи.</w:t>
      </w:r>
    </w:p>
    <w:p w:rsidR="00072A57" w:rsidRDefault="00072A57" w:rsidP="00072A57">
      <w:pPr>
        <w:pStyle w:val="a3"/>
        <w:ind w:left="-851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Средства обучения: </w:t>
      </w:r>
    </w:p>
    <w:p w:rsidR="00072A57" w:rsidRDefault="00072A57" w:rsidP="00072A57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 учащихся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:  учебники,  рабочие  тетради,  демонстрационные  таблицы,  раздаточный материал  (карточки,  тесты,  веера  с  буквами  и  др.);</w:t>
      </w:r>
    </w:p>
    <w:p w:rsidR="00072A57" w:rsidRDefault="00072A57" w:rsidP="00072A57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технические  средства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обучения (ноутбук, экран, принтер)  для  использования  на  уроках  ИКТ,  мультимедийные ,дидактические средства;</w:t>
      </w:r>
    </w:p>
    <w:p w:rsidR="00072A57" w:rsidRDefault="00072A57" w:rsidP="00072A57">
      <w:pPr>
        <w:pStyle w:val="a3"/>
        <w:numPr>
          <w:ilvl w:val="0"/>
          <w:numId w:val="5"/>
        </w:numPr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 учителя</w:t>
      </w:r>
      <w:proofErr w:type="gramEnd"/>
      <w:r>
        <w:rPr>
          <w:rFonts w:ascii="Times New Roman" w:hAnsi="Times New Roman" w:cs="Times New Roman"/>
          <w:sz w:val="24"/>
          <w:szCs w:val="24"/>
        </w:rPr>
        <w:t>:  книги,  методические  рекомендации,  поурочное  планирование.</w:t>
      </w:r>
    </w:p>
    <w:p w:rsidR="00072A57" w:rsidRDefault="00072A57" w:rsidP="00072A57">
      <w:pPr>
        <w:rPr>
          <w:sz w:val="24"/>
          <w:szCs w:val="24"/>
        </w:rPr>
      </w:pPr>
    </w:p>
    <w:p w:rsidR="00DF5E36" w:rsidRPr="00C23E35" w:rsidRDefault="00DF5E36" w:rsidP="00C453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F5E36" w:rsidRPr="00C23E35" w:rsidSect="00DF5E36">
          <w:pgSz w:w="11906" w:h="16838"/>
          <w:pgMar w:top="568" w:right="707" w:bottom="709" w:left="1418" w:header="708" w:footer="708" w:gutter="0"/>
          <w:cols w:space="708"/>
          <w:docGrid w:linePitch="360"/>
        </w:sect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Pr="00E62EC7" w:rsidRDefault="00072A57" w:rsidP="00072A57">
      <w:pPr>
        <w:pStyle w:val="af8"/>
        <w:ind w:left="1080"/>
        <w:rPr>
          <w:b/>
          <w:sz w:val="24"/>
          <w:szCs w:val="24"/>
        </w:rPr>
      </w:pPr>
      <w:r w:rsidRPr="00E62EC7">
        <w:rPr>
          <w:b/>
          <w:sz w:val="24"/>
          <w:szCs w:val="24"/>
        </w:rPr>
        <w:t xml:space="preserve">                        Календарно - тематическое планирование</w:t>
      </w:r>
    </w:p>
    <w:p w:rsidR="00072A57" w:rsidRPr="00E62EC7" w:rsidRDefault="00072A57" w:rsidP="00072A57">
      <w:pPr>
        <w:pStyle w:val="af8"/>
        <w:ind w:left="1080"/>
        <w:rPr>
          <w:b/>
          <w:sz w:val="24"/>
          <w:szCs w:val="24"/>
        </w:rPr>
      </w:pPr>
    </w:p>
    <w:tbl>
      <w:tblPr>
        <w:tblW w:w="952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851"/>
        <w:gridCol w:w="1134"/>
        <w:gridCol w:w="1134"/>
        <w:gridCol w:w="1701"/>
        <w:gridCol w:w="23"/>
      </w:tblGrid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vMerge w:val="restart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325"/>
        </w:trPr>
        <w:tc>
          <w:tcPr>
            <w:tcW w:w="850" w:type="dxa"/>
            <w:vMerge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1" w:type="dxa"/>
          </w:tcPr>
          <w:p w:rsidR="00072A57" w:rsidRPr="00F579E0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(цифровые)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 ресурсы</w:t>
            </w:r>
          </w:p>
        </w:tc>
      </w:tr>
      <w:tr w:rsidR="00072A57" w:rsidRPr="00E62EC7" w:rsidTr="003321F3">
        <w:trPr>
          <w:gridAfter w:val="1"/>
          <w:wAfter w:w="23" w:type="dxa"/>
          <w:trHeight w:val="325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Вводный урок по данному курсу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Летописи, былины, сказания, жития (7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A65C06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Летописи. «И повесил Олег щит свой на вратах Царьграда».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Стартовая диагностическая работа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Для учащихся </w:t>
            </w:r>
            <w:hyperlink r:id="rId6" w:history="1">
              <w:r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7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8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http://um-razum.ru/load/uchebnye_prezentacii/nacha</w:t>
              </w:r>
            </w:hyperlink>
          </w:p>
          <w:p w:rsidR="00072A57" w:rsidRPr="00D05888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D05888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lnaja_shkola</w:t>
            </w:r>
            <w:proofErr w:type="spellEnd"/>
            <w:r w:rsidRPr="00D05888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/18 </w:t>
            </w:r>
          </w:p>
          <w:p w:rsidR="00072A57" w:rsidRPr="00D05888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r>
              <w:fldChar w:fldCharType="begin"/>
            </w:r>
            <w:r w:rsidRPr="00A65C06">
              <w:rPr>
                <w:lang w:val="en-US"/>
              </w:rPr>
              <w:instrText xml:space="preserve"> HYPERLINK "http://internet.chgk.info/" </w:instrText>
            </w:r>
            <w:r>
              <w:fldChar w:fldCharType="separate"/>
            </w:r>
            <w:r w:rsidR="00072A57" w:rsidRPr="00D05888">
              <w:rPr>
                <w:rStyle w:val="ac"/>
                <w:rFonts w:ascii="Times New Roman" w:eastAsiaTheme="minorHAnsi" w:hAnsi="Times New Roman" w:cs="Times New Roman"/>
                <w:b/>
                <w:bCs/>
                <w:lang w:val="en-US" w:eastAsia="en-US"/>
              </w:rPr>
              <w:t>http://internet.chgk.info/</w:t>
            </w:r>
            <w:r>
              <w:rPr>
                <w:rStyle w:val="ac"/>
                <w:rFonts w:ascii="Times New Roman" w:eastAsiaTheme="minorHAnsi" w:hAnsi="Times New Roman" w:cs="Times New Roman"/>
                <w:b/>
                <w:bCs/>
                <w:lang w:val="en-US" w:eastAsia="en-US"/>
              </w:rPr>
              <w:fldChar w:fldCharType="end"/>
            </w:r>
            <w:r w:rsidR="00072A57" w:rsidRPr="00D05888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 xml:space="preserve"> </w:t>
            </w:r>
          </w:p>
          <w:p w:rsidR="00072A57" w:rsidRPr="00D05888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:rsidR="00072A57" w:rsidRPr="00D05888" w:rsidRDefault="00A65C06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r>
              <w:fldChar w:fldCharType="begin"/>
            </w:r>
            <w:r w:rsidRPr="00A65C06">
              <w:rPr>
                <w:lang w:val="en-US"/>
              </w:rPr>
              <w:instrText xml:space="preserve"> HYPERLINK "http://www.vbg.ru/~kvint/im.htm" </w:instrText>
            </w:r>
            <w:r>
              <w:fldChar w:fldCharType="separate"/>
            </w:r>
            <w:r w:rsidR="00072A57" w:rsidRPr="00D05888">
              <w:rPr>
                <w:rStyle w:val="ac"/>
                <w:rFonts w:ascii="Times New Roman" w:eastAsiaTheme="minorHAnsi" w:hAnsi="Times New Roman" w:cs="Times New Roman"/>
                <w:b/>
                <w:bCs/>
                <w:lang w:val="en-US" w:eastAsia="en-US"/>
              </w:rPr>
              <w:t>http://www.vbg.ru/~kvint/im.htm</w:t>
            </w:r>
            <w:r>
              <w:rPr>
                <w:rStyle w:val="ac"/>
                <w:rFonts w:ascii="Times New Roman" w:eastAsiaTheme="minorHAnsi" w:hAnsi="Times New Roman" w:cs="Times New Roman"/>
                <w:b/>
                <w:bCs/>
                <w:lang w:val="en-US" w:eastAsia="en-US"/>
              </w:rPr>
              <w:fldChar w:fldCharType="end"/>
            </w:r>
          </w:p>
          <w:p w:rsidR="00072A57" w:rsidRPr="00D05888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вспомнил Олег коня своего» 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текста летописи и стихотворения А. С. Пушкина «Песнь о вещем Олеге»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10-11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Былина «Иль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ины три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» Сравнение поэтического и прозаического текстов. Характеристика героя.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12-20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Сергия Радонежского в произведениях искусства. «Житие Сергия Радонежского»                 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22-24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263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«Житие Сергия Радонежского».  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22-29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Куликовская битва в произведениях искусства. Подготовка сообщения о Куликовской битве.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30-31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262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«Летопи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си. Былины. Жи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тия».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72A57" w:rsidRPr="00E62EC7" w:rsidRDefault="00072A57" w:rsidP="003321F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навыка чтения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proofErr w:type="spellStart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 32-34</w:t>
            </w:r>
          </w:p>
        </w:tc>
        <w:tc>
          <w:tcPr>
            <w:tcW w:w="85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Чудесный мир сказок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4500"/>
              </w:tabs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мир классики.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Основные события литературной сказки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  стр38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pStyle w:val="Default"/>
            </w:pPr>
            <w:r>
              <w:t xml:space="preserve">Сайты </w:t>
            </w:r>
            <w:r>
              <w:lastRenderedPageBreak/>
              <w:t xml:space="preserve">детских писателей. </w:t>
            </w:r>
          </w:p>
          <w:p w:rsidR="00072A57" w:rsidRDefault="00072A57" w:rsidP="003321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http://www.mccme.ru/~dima/erunda/naoborot/index.htm </w:t>
            </w:r>
            <w:r>
              <w:rPr>
                <w:sz w:val="16"/>
                <w:szCs w:val="16"/>
              </w:rPr>
              <w:t xml:space="preserve">- </w:t>
            </w:r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П.П. Ер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шова «Конёк-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Горбунок» Характеристика героев сказки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П.П. Ер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шова «Конёк-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Горбунок»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                                   стр39-61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Коллекции электронных образовательных ресурсов </w:t>
            </w:r>
          </w:p>
          <w:p w:rsidR="00072A57" w:rsidRPr="00B53FD5" w:rsidRDefault="00072A57" w:rsidP="003321F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B53FD5">
              <w:rPr>
                <w:rFonts w:eastAsiaTheme="minorHAnsi"/>
                <w:color w:val="000000"/>
                <w:lang w:eastAsia="en-US"/>
              </w:rPr>
              <w:t xml:space="preserve">«Единое окно доступа к образовательным ресурсам»- </w:t>
            </w:r>
            <w:hyperlink r:id="rId9" w:history="1">
              <w:r w:rsidRPr="00B53FD5">
                <w:rPr>
                  <w:rStyle w:val="ac"/>
                  <w:rFonts w:eastAsiaTheme="minorHAnsi"/>
                  <w:b/>
                  <w:bCs/>
                  <w:lang w:eastAsia="en-US"/>
                </w:rPr>
                <w:t>http://windows.edu/ru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Mеtodkabinet.eu: информационно-методический кабинет</w:t>
            </w: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http://www.metodkabinet.eu/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А.С. Пуш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кин «Няне»,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«Туча»                                          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стр64-67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13/5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А.С. Пуш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кин «Унылая пора!»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стр68-69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4. Каталог образовательных ресурсов сети Интернет для школы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hyperlink r:id="rId10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http://katalog.iot.ru/</w:t>
              </w:r>
            </w:hyperlink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5. Библиотека материалов для начальной школы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hyperlink r:id="rId11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http://www.nachalka.com/biblioteka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14/6</w:t>
            </w:r>
          </w:p>
        </w:tc>
        <w:tc>
          <w:tcPr>
            <w:tcW w:w="3827" w:type="dxa"/>
            <w:shd w:val="clear" w:color="auto" w:fill="auto"/>
          </w:tcPr>
          <w:p w:rsidR="00072A5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70-91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15/7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16/8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17/9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18/10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М.Ю. Лермонтов. Картины природы в стихотворении  «Дары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Терека»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стр94-96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3321F3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Mеtodkabinet.eu:</w:t>
            </w:r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информационн</w:t>
            </w:r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о-методический</w:t>
            </w:r>
            <w:proofErr w:type="spellEnd"/>
            <w:r w:rsidR="00072A57"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кабинет</w:t>
            </w:r>
            <w:r w:rsidR="00072A5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hyperlink r:id="rId12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http://www.metodkabinet.eu/</w:t>
              </w:r>
            </w:hyperlink>
            <w:r w:rsidR="00072A57"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7. Каталог образовательных ресурсов сети «Интернет» </w:t>
            </w:r>
            <w:hyperlink r:id="rId13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http://catalog.iot.ru</w:t>
              </w:r>
            </w:hyperlink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М.Ю. 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Лермонтов«Ашик-Кериб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стр97-111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20/12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М.Ю. 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Лермонтов«Ашик-Кериб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» Характеристика героев произведения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21/13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М.Ю. 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Лермонтов«Ашик-Кериб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22/14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Л.Н. Толстой «Детство». События повести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стр114-118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23/15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«Как мужик камень убрал»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стр119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7. Каталог образовательных ресурсов сети «Интернет» </w:t>
            </w:r>
            <w:hyperlink r:id="rId14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http://catalog.iot.ru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8. Российский образовательный портал </w:t>
            </w:r>
            <w:hyperlink r:id="rId15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http://www.school.edu.ru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Pr="003321F3" w:rsidRDefault="00072A57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9. Портал «Российское образование </w:t>
            </w:r>
            <w:hyperlink r:id="rId16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http://www.edu.ru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24/16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  А.П. Чехова «Мальчики». </w:t>
            </w: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о А.П. Чехове.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стр122-134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25/17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рассказа А.П. Чехова «Мальчики».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26/18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мир классики».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стр135-136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 1 (8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 И. Тютчев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«Еще земли печа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лен вид...», «Как неожиданно и ярко…»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138-139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А.А. Фет.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«Весенний дождь», «Бабочка»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стр141-142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Е.А. Баратынский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«Весна, весна! Как воздух чист!..», «Где сладкий шепот...»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стр143-144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А.Н. Пле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щеев «Дети и птичка»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И.С. Ники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тин «В синем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небе плывут над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полями...»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стр146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32/6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красов «Школь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ник», «В зимние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сумерки нянины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сказки...»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33/7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И.А. Бунин «Листопад».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150-151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34/8</w:t>
            </w:r>
          </w:p>
        </w:tc>
        <w:tc>
          <w:tcPr>
            <w:tcW w:w="3827" w:type="dxa"/>
            <w:shd w:val="clear" w:color="auto" w:fill="auto"/>
          </w:tcPr>
          <w:p w:rsidR="00072A57" w:rsidRPr="00DF07F2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тетрадь».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152-154</w:t>
            </w:r>
            <w:r w:rsidRPr="00E62E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 (13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35/1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В.Ф. Одоевский «Городок в таба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керке»  Особенности научно-познавательной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стр156-168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«Единая коллекция цифровых образовательных ресурсов» - </w:t>
            </w:r>
            <w:hyperlink r:id="rId17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http://school-collektion.edu/ru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«Федеральный центр информационных образовательных ресурсов» -</w:t>
            </w: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http://fcior.edu.ru</w:t>
            </w: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, </w:t>
            </w:r>
          </w:p>
          <w:p w:rsidR="00072A57" w:rsidRPr="003321F3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18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http://eor.edu.ru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36/2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сказки В.Ф. Одоевского «Городок в таба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керке»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37/3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стр169-179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38/4</w:t>
            </w:r>
          </w:p>
        </w:tc>
        <w:tc>
          <w:tcPr>
            <w:tcW w:w="3827" w:type="dxa"/>
            <w:shd w:val="clear" w:color="auto" w:fill="auto"/>
          </w:tcPr>
          <w:p w:rsidR="00072A57" w:rsidRDefault="00072A57" w:rsidP="003321F3">
            <w:pPr>
              <w:spacing w:after="0" w:line="240" w:lineRule="auto"/>
            </w:pPr>
            <w:r w:rsidRPr="0072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39/5</w:t>
            </w:r>
          </w:p>
        </w:tc>
        <w:tc>
          <w:tcPr>
            <w:tcW w:w="3827" w:type="dxa"/>
            <w:shd w:val="clear" w:color="auto" w:fill="auto"/>
          </w:tcPr>
          <w:p w:rsidR="00072A57" w:rsidRDefault="00072A57" w:rsidP="003321F3">
            <w:pPr>
              <w:spacing w:after="0" w:line="240" w:lineRule="auto"/>
            </w:pPr>
            <w:r w:rsidRPr="0072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40/6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«Серебряное копытце». Мотивы народных сказок в авторском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стр180-192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Для учащихся </w:t>
            </w: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https://www.uchportal.ru/load/47-2-2 http://school-collection.edu.ru/ </w:t>
            </w:r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http://um-razum.ru/load/uchebnye_prezentacii/nachalnaja_shkola/18 </w:t>
            </w: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19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http://internet.chgk.info/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Pr="003321F3" w:rsidRDefault="00A65C06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0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41/7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«Серебряное копытце». Герои произведения и авторское отношение к ним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42/8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П.П. Бажов «Серебряное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копытце».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С.Т. Аксаков 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стр193-214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44/10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С.Т. Аксаков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чек»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45/11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чек». Характеристика героев сказки.</w:t>
            </w:r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46/12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чек». Деление текста на части, составление плана.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47/13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сказки».</w:t>
            </w:r>
            <w:r w:rsidRPr="00E62E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07F2">
              <w:rPr>
                <w:rFonts w:ascii="Times New Roman" w:eastAsia="Times New Roman" w:hAnsi="Times New Roman" w:cs="Times New Roman"/>
                <w:sz w:val="24"/>
                <w:szCs w:val="24"/>
              </w:rPr>
              <w:t>стр215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Делу время – потехе час (7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48/1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 w:right="-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«Делу время – потехе час». Создание текста по серии сюжетных картинок. Е.Л. Шварц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«Сказка о потерянном времени» Нравственный смысл сказки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стр.4-16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49/2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ind w:left="5" w:right="-20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Е.Л. Шварц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«Сказка о потерянном времени» Нравственный смысл сказки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50/3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В.Ю. Драгунский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«Главные реки» Особенности юмористических произведений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стр17-23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51/4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В.Ю. Драгунский «Что любит Мишка»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24 -28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Для учащихся </w:t>
            </w:r>
            <w:hyperlink r:id="rId21" w:history="1">
              <w:r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hyperlink r:id="rId22" w:history="1">
              <w:r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</w:p>
          <w:p w:rsidR="00072A57" w:rsidRPr="00DA1A8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http://um-razum.ru/load/uchebnye_prezentacii/nachalnaja_shkola/18 </w:t>
            </w: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3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http://internet.chgk.info/</w:t>
              </w:r>
            </w:hyperlink>
          </w:p>
          <w:p w:rsidR="00072A57" w:rsidRPr="00B53FD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DA1A87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Pr="003321F3" w:rsidRDefault="00A65C06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4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52/5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Юмористические рассказы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В.Ю.Драгунского</w:t>
            </w:r>
            <w:proofErr w:type="spellEnd"/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53/6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«Никакой я горчицы не ел»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29 -34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54/7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«Делу время – потехе час».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35-36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Страна детства (6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052678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55/1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Б.С. Житков «Как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ловил человеч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ков». Особенности развития сюжета.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стр38-46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052678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56/2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Б.С. Житков «Как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ловил человеч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ков» Герои рассказа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57/3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К.Г. Паустовский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«Корзина с еловыми шишками»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стр47-58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К.Г. Паустовский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«Корзина с еловыми шишками»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5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hyperlink r:id="rId26" w:history="1">
              <w:r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7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http://um-razum.ru/load/uchebnye_prezentacii/nachalnaja_shkola/18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http://internet.chgk.info/ </w:t>
            </w:r>
          </w:p>
          <w:p w:rsidR="00072A57" w:rsidRPr="003321F3" w:rsidRDefault="00A65C06" w:rsidP="003321F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28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59/5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М.М. Зощенко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«Елка». стр59-64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60/6</w:t>
            </w:r>
          </w:p>
        </w:tc>
        <w:tc>
          <w:tcPr>
            <w:tcW w:w="3827" w:type="dxa"/>
            <w:shd w:val="clear" w:color="auto" w:fill="auto"/>
          </w:tcPr>
          <w:p w:rsidR="00072A57" w:rsidRPr="00233230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разделу «Страна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детства».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Стр65-66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 2 (4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61/1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В.Я. Брюсов «Опять сон», «Детская». Развитие чувства в лирическом произведении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стр68-70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62/2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С.А. Есенин «Ба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бушкины сказки»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стр71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63/3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М.И. Цветаева «Бежит тропинка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 бугорка», «Наши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царства»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стр72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64/4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тетрадь» стр74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мы (11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65/1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Д.Н. Мамин-Сибиряк «Приёмыш». Смысл названия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стр76-84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Д.Н. Мамин-Сибиряк «Приёмыш». Выборочный пересказ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67/3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Куприн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Жуль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». Поступок как характеристика героя произведения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стр85-91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68/4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Куприн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Жуль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69/5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«Выскочка». Характеристика героев. Отзыв о произведении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стр92-95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29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https://www.uchportal.ru/load/47-2-2</w:t>
              </w:r>
            </w:hyperlink>
          </w:p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hyperlink r:id="rId30" w:history="1">
              <w:r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http://school-collection.edu.ru/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hyperlink r:id="rId31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lang w:eastAsia="en-US"/>
                </w:rPr>
                <w:t>http://um-razum.ru/load/uchebnye_prezentacii/nachalnaja_shkola/18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:rsidR="00072A57" w:rsidRDefault="00A65C06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32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http://internet.chgk.info/</w:t>
              </w:r>
            </w:hyperlink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</w:p>
          <w:p w:rsidR="00072A57" w:rsidRPr="003321F3" w:rsidRDefault="00A65C06" w:rsidP="003321F3">
            <w:pPr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hyperlink r:id="rId33" w:history="1"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http://www.vbg</w:t>
              </w:r>
              <w:r w:rsidR="00072A57"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lastRenderedPageBreak/>
                <w:t>.ru/~kvint/im.htm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«Выскочка».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71/7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Е.И.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Чару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шин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«Кабан»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стр96-99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72/8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Стрижо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стр100-110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https://uchi.ru/?-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73/9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Стрижо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 Сравнение художественного и нау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чно-познавательного текстов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74/10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Проект «Природа и мы»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75/11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мы». Стр111-112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 3 (6 ч)</w:t>
            </w:r>
          </w:p>
        </w:tc>
        <w:tc>
          <w:tcPr>
            <w:tcW w:w="1701" w:type="dxa"/>
          </w:tcPr>
          <w:p w:rsidR="00072A57" w:rsidRPr="00E62EC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76/1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Б.Л. Пастернак «Золотая осень»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стр114-115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B72B18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Библиотека материалов для начальной школы</w:t>
            </w: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http://www.nachalka.com/biblioteka </w:t>
            </w:r>
          </w:p>
          <w:p w:rsidR="00072A57" w:rsidRPr="00A329A5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6. Mеtodkabinet.eu: информационно-методический кабинет</w:t>
            </w: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http://www.metodkabinet.eu/ </w:t>
            </w:r>
          </w:p>
          <w:p w:rsidR="00072A57" w:rsidRPr="00E62EC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7. 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77/2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С.А. Клычков «Весна в лесу»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стр116-117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78/3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«Бабье лето»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стр118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A65C06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history="1">
              <w:r w:rsidR="00072A57" w:rsidRPr="00D624F7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https://uchi.ru/?-</w:t>
              </w:r>
            </w:hyperlink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35" w:history="1">
              <w:r w:rsidRPr="00D624F7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https://resh.edu.ru/subject/12/4/</w:t>
              </w:r>
            </w:hyperlink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79/4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Н.М. Рубцов «Сентябрь»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стр119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80/5</w:t>
            </w:r>
          </w:p>
        </w:tc>
        <w:tc>
          <w:tcPr>
            <w:tcW w:w="3827" w:type="dxa"/>
            <w:shd w:val="clear" w:color="auto" w:fill="auto"/>
          </w:tcPr>
          <w:p w:rsidR="00072A57" w:rsidRPr="003F670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С.А. Есенин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«Лебедушка» стр120-125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81/6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«Поэтическая тетрадь»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стр126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07">
              <w:rPr>
                <w:rFonts w:ascii="Times New Roman" w:hAnsi="Times New Roman" w:cs="Times New Roman"/>
                <w:b/>
                <w:sz w:val="24"/>
                <w:szCs w:val="24"/>
              </w:rPr>
              <w:t>Родина (5 часов)</w:t>
            </w:r>
          </w:p>
        </w:tc>
        <w:tc>
          <w:tcPr>
            <w:tcW w:w="1701" w:type="dxa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82/1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И.С. Никитин «Русь». Образ Родины в поэтическом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стр128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A65C06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="00072A57" w:rsidRPr="00D624F7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https://uchi.ru/?-</w:t>
              </w:r>
            </w:hyperlink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83/2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С.Д. Дрожжин «Родине». Авторское отношение к изображаемому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стр133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Каталог образовательных ресурсов сети «Интернет» </w:t>
            </w:r>
            <w:hyperlink r:id="rId37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http://catalog.iot.ru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Российский образовательн</w:t>
            </w: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 xml:space="preserve">ый портал </w:t>
            </w:r>
            <w:hyperlink r:id="rId38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http://www.school.edu.ru</w:t>
              </w:r>
            </w:hyperlink>
          </w:p>
          <w:p w:rsidR="00072A57" w:rsidRPr="003321F3" w:rsidRDefault="00072A57" w:rsidP="003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329A5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  <w:r w:rsidRPr="00A329A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Портал «Российское образование </w:t>
            </w:r>
            <w:hyperlink r:id="rId39" w:history="1">
              <w:r w:rsidRPr="00D624F7">
                <w:rPr>
                  <w:rStyle w:val="ac"/>
                  <w:rFonts w:ascii="Times New Roman" w:eastAsiaTheme="minorHAnsi" w:hAnsi="Times New Roman" w:cs="Times New Roman"/>
                  <w:b/>
                  <w:bCs/>
                  <w:lang w:eastAsia="en-US"/>
                </w:rPr>
                <w:t>http://www.edu.ru</w:t>
              </w:r>
            </w:hyperlink>
          </w:p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  <w:trHeight w:val="447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84/3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А.В.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Жигулин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«О, Родина! </w:t>
            </w:r>
            <w:r w:rsidRPr="00E62EC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неярком бле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ске…»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стр138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85/4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Проекты: «Они защищали Родину», «Россия – Родина моя», «Как не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гордться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мне тобой, о Родина моя»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стр140-141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86/5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Родина». стр142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07">
              <w:rPr>
                <w:rFonts w:ascii="Times New Roman" w:hAnsi="Times New Roman" w:cs="Times New Roman"/>
                <w:b/>
                <w:sz w:val="24"/>
                <w:szCs w:val="24"/>
              </w:rPr>
              <w:t>Страна Фантазия (5 часов)</w:t>
            </w:r>
          </w:p>
        </w:tc>
        <w:tc>
          <w:tcPr>
            <w:tcW w:w="1701" w:type="dxa"/>
          </w:tcPr>
          <w:p w:rsidR="00072A57" w:rsidRPr="003F6707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87/1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 С. Велтистов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«Приключения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Электроника». Особенности фантастического жанра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стр144-149</w:t>
            </w:r>
          </w:p>
        </w:tc>
        <w:tc>
          <w:tcPr>
            <w:tcW w:w="851" w:type="dxa"/>
          </w:tcPr>
          <w:p w:rsidR="00072A5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https://resh.edu.ru/subject/12/4/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88/2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 С. Велтистов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«Приключения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Электроника». Особенности фантастического жанра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89/3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 Булычёв «Путешествие Алисы»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стр150-157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90/4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Кир Булычёв «Путешествие Алисы»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91/5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«Страна Фантазия».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Стр158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https://resh.edu.ru/subject/12/4/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7796" w:type="dxa"/>
            <w:gridSpan w:val="5"/>
            <w:shd w:val="clear" w:color="auto" w:fill="auto"/>
          </w:tcPr>
          <w:p w:rsidR="00072A57" w:rsidRPr="00233230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30">
              <w:rPr>
                <w:rFonts w:ascii="Times New Roman" w:hAnsi="Times New Roman" w:cs="Times New Roman"/>
                <w:b/>
                <w:sz w:val="24"/>
                <w:szCs w:val="24"/>
              </w:rPr>
              <w:t>«Зарубежная литература»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33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701" w:type="dxa"/>
          </w:tcPr>
          <w:p w:rsidR="00072A57" w:rsidRPr="00233230" w:rsidRDefault="00072A57" w:rsidP="00332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92/1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Д. Свифт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стр160-166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93/2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стр167-193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94/3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95/4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96/5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97/6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851" w:type="dxa"/>
          </w:tcPr>
          <w:p w:rsidR="00072A5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98/7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</w:t>
            </w:r>
            <w:r w:rsidRPr="00E62E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стр194-200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A5">
              <w:rPr>
                <w:rFonts w:ascii="Times New Roman" w:hAnsi="Times New Roman" w:cs="Times New Roman"/>
                <w:b/>
                <w:sz w:val="24"/>
                <w:szCs w:val="24"/>
              </w:rPr>
              <w:t>https://resh.edu.ru/subject/12/4/</w:t>
            </w: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99/8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Сельма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Лагерлёф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«Святая Ночь»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стр201-216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100/9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Сельма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Лагерлёф</w:t>
            </w:r>
            <w:proofErr w:type="spellEnd"/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Назарете».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209-216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101/10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раздела «Зарубежная литература»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стр217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A57" w:rsidRPr="00E62EC7" w:rsidTr="003321F3">
        <w:trPr>
          <w:gridAfter w:val="1"/>
          <w:wAfter w:w="23" w:type="dxa"/>
        </w:trPr>
        <w:tc>
          <w:tcPr>
            <w:tcW w:w="850" w:type="dxa"/>
            <w:shd w:val="clear" w:color="auto" w:fill="auto"/>
          </w:tcPr>
          <w:p w:rsidR="00072A57" w:rsidRPr="00E62EC7" w:rsidRDefault="00072A57" w:rsidP="003321F3">
            <w:pPr>
              <w:pStyle w:val="a3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102/11</w:t>
            </w:r>
          </w:p>
        </w:tc>
        <w:tc>
          <w:tcPr>
            <w:tcW w:w="3827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«Зарубежная литература»</w:t>
            </w:r>
          </w:p>
        </w:tc>
        <w:tc>
          <w:tcPr>
            <w:tcW w:w="851" w:type="dxa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11809" w:tblpY="-5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072A57" w:rsidRPr="00E62EC7" w:rsidTr="003321F3">
        <w:trPr>
          <w:trHeight w:val="540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072A57" w:rsidRPr="00E62EC7" w:rsidRDefault="00072A57" w:rsidP="00332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A57" w:rsidRDefault="00072A57" w:rsidP="00072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072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072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57" w:rsidRDefault="00072A57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72" w:rsidRDefault="004A6A72" w:rsidP="00C45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6A72" w:rsidSect="00C346B7">
      <w:pgSz w:w="11906" w:h="16838" w:code="9"/>
      <w:pgMar w:top="567" w:right="424" w:bottom="568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A33CD"/>
    <w:multiLevelType w:val="hybridMultilevel"/>
    <w:tmpl w:val="1F30CB0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1920B5E"/>
    <w:multiLevelType w:val="hybridMultilevel"/>
    <w:tmpl w:val="FABC93EE"/>
    <w:lvl w:ilvl="0" w:tplc="8C44710C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097699"/>
    <w:multiLevelType w:val="hybridMultilevel"/>
    <w:tmpl w:val="2B92C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193"/>
    <w:rsid w:val="00047B89"/>
    <w:rsid w:val="0005137A"/>
    <w:rsid w:val="000577CE"/>
    <w:rsid w:val="00072A57"/>
    <w:rsid w:val="000E334F"/>
    <w:rsid w:val="00163DCD"/>
    <w:rsid w:val="00197247"/>
    <w:rsid w:val="001A224F"/>
    <w:rsid w:val="00210E6C"/>
    <w:rsid w:val="00220713"/>
    <w:rsid w:val="00224537"/>
    <w:rsid w:val="00233230"/>
    <w:rsid w:val="002D52C7"/>
    <w:rsid w:val="003321F3"/>
    <w:rsid w:val="003521C6"/>
    <w:rsid w:val="00375705"/>
    <w:rsid w:val="003A3039"/>
    <w:rsid w:val="003B3260"/>
    <w:rsid w:val="003F6707"/>
    <w:rsid w:val="00400FC6"/>
    <w:rsid w:val="0041297F"/>
    <w:rsid w:val="00444290"/>
    <w:rsid w:val="00463406"/>
    <w:rsid w:val="004825D7"/>
    <w:rsid w:val="004A6A72"/>
    <w:rsid w:val="004C7EBB"/>
    <w:rsid w:val="004E4ED3"/>
    <w:rsid w:val="00505EF1"/>
    <w:rsid w:val="00590C1A"/>
    <w:rsid w:val="005D38E5"/>
    <w:rsid w:val="00600F31"/>
    <w:rsid w:val="00657858"/>
    <w:rsid w:val="0069001F"/>
    <w:rsid w:val="006D5DBE"/>
    <w:rsid w:val="00756D52"/>
    <w:rsid w:val="007D03EA"/>
    <w:rsid w:val="007D3BED"/>
    <w:rsid w:val="00886AF9"/>
    <w:rsid w:val="008D7763"/>
    <w:rsid w:val="00902521"/>
    <w:rsid w:val="009E7D83"/>
    <w:rsid w:val="00A65C06"/>
    <w:rsid w:val="00A95C5C"/>
    <w:rsid w:val="00AA1088"/>
    <w:rsid w:val="00AA2E5D"/>
    <w:rsid w:val="00AE34A0"/>
    <w:rsid w:val="00AF0005"/>
    <w:rsid w:val="00AF24C0"/>
    <w:rsid w:val="00B47E08"/>
    <w:rsid w:val="00C042A9"/>
    <w:rsid w:val="00C23E35"/>
    <w:rsid w:val="00C346B7"/>
    <w:rsid w:val="00C45330"/>
    <w:rsid w:val="00C649D1"/>
    <w:rsid w:val="00CC29DB"/>
    <w:rsid w:val="00D53EFC"/>
    <w:rsid w:val="00D93CDC"/>
    <w:rsid w:val="00DE66A9"/>
    <w:rsid w:val="00DF07F2"/>
    <w:rsid w:val="00DF0C90"/>
    <w:rsid w:val="00DF5E36"/>
    <w:rsid w:val="00E605AE"/>
    <w:rsid w:val="00E62EC7"/>
    <w:rsid w:val="00E6597C"/>
    <w:rsid w:val="00E91F43"/>
    <w:rsid w:val="00EA274A"/>
    <w:rsid w:val="00F001AB"/>
    <w:rsid w:val="00F579E0"/>
    <w:rsid w:val="00F818F9"/>
    <w:rsid w:val="00F87382"/>
    <w:rsid w:val="00FA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765B"/>
  <w15:docId w15:val="{31029C96-E132-4DC1-90DD-BF16E123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8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86AF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886AF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6AF9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886AF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86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6AF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886AF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38E5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886A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86A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6AF9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886AF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86A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86A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886A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rsid w:val="00886AF9"/>
  </w:style>
  <w:style w:type="table" w:styleId="a4">
    <w:name w:val="Table Grid"/>
    <w:basedOn w:val="a1"/>
    <w:uiPriority w:val="59"/>
    <w:rsid w:val="00886A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 Indent"/>
    <w:basedOn w:val="a"/>
    <w:link w:val="a6"/>
    <w:rsid w:val="00886AF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886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886A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88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semiHidden/>
    <w:rsid w:val="00886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6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uiPriority w:val="99"/>
    <w:rsid w:val="00886AF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886AF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86AF9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886AF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886AF9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semiHidden/>
    <w:unhideWhenUsed/>
    <w:rsid w:val="00886AF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semiHidden/>
    <w:rsid w:val="00886AF9"/>
    <w:rPr>
      <w:rFonts w:ascii="Tahoma" w:eastAsia="Calibri" w:hAnsi="Tahoma" w:cs="Tahoma"/>
      <w:sz w:val="16"/>
      <w:szCs w:val="16"/>
    </w:rPr>
  </w:style>
  <w:style w:type="paragraph" w:styleId="af3">
    <w:name w:val="Title"/>
    <w:basedOn w:val="a"/>
    <w:next w:val="a"/>
    <w:link w:val="af4"/>
    <w:qFormat/>
    <w:rsid w:val="00886AF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rsid w:val="00886AF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5">
    <w:name w:val="Схема документа Знак"/>
    <w:link w:val="af6"/>
    <w:semiHidden/>
    <w:rsid w:val="00886AF9"/>
    <w:rPr>
      <w:rFonts w:ascii="Tahoma" w:hAnsi="Tahoma"/>
      <w:shd w:val="clear" w:color="auto" w:fill="000080"/>
    </w:rPr>
  </w:style>
  <w:style w:type="paragraph" w:styleId="af6">
    <w:name w:val="Document Map"/>
    <w:basedOn w:val="a"/>
    <w:link w:val="af5"/>
    <w:semiHidden/>
    <w:rsid w:val="00886AF9"/>
    <w:pPr>
      <w:shd w:val="clear" w:color="auto" w:fill="000080"/>
      <w:spacing w:after="0" w:line="240" w:lineRule="auto"/>
    </w:pPr>
    <w:rPr>
      <w:rFonts w:ascii="Tahoma" w:eastAsiaTheme="minorHAnsi" w:hAnsi="Tahoma"/>
      <w:shd w:val="clear" w:color="auto" w:fill="000080"/>
      <w:lang w:eastAsia="en-US"/>
    </w:rPr>
  </w:style>
  <w:style w:type="character" w:customStyle="1" w:styleId="12">
    <w:name w:val="Схема документа Знак1"/>
    <w:basedOn w:val="a0"/>
    <w:semiHidden/>
    <w:rsid w:val="00886AF9"/>
    <w:rPr>
      <w:rFonts w:ascii="Tahoma" w:eastAsiaTheme="minorEastAsia" w:hAnsi="Tahoma" w:cs="Tahoma"/>
      <w:sz w:val="16"/>
      <w:szCs w:val="16"/>
      <w:lang w:eastAsia="ru-RU"/>
    </w:rPr>
  </w:style>
  <w:style w:type="character" w:styleId="af7">
    <w:name w:val="Strong"/>
    <w:qFormat/>
    <w:rsid w:val="00886AF9"/>
    <w:rPr>
      <w:b/>
      <w:bCs/>
    </w:rPr>
  </w:style>
  <w:style w:type="paragraph" w:styleId="af8">
    <w:name w:val="List Paragraph"/>
    <w:basedOn w:val="a"/>
    <w:qFormat/>
    <w:rsid w:val="00886A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886AF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86A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rsid w:val="00886AF9"/>
    <w:rPr>
      <w:rFonts w:ascii="Times New Roman" w:hAnsi="Times New Roman"/>
    </w:rPr>
  </w:style>
  <w:style w:type="character" w:styleId="af9">
    <w:name w:val="page number"/>
    <w:basedOn w:val="a0"/>
    <w:rsid w:val="00886AF9"/>
  </w:style>
  <w:style w:type="paragraph" w:customStyle="1" w:styleId="Default">
    <w:name w:val="Default"/>
    <w:rsid w:val="00886A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886A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886A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86A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886AF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886AF9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86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886AF9"/>
  </w:style>
  <w:style w:type="character" w:styleId="afb">
    <w:name w:val="Emphasis"/>
    <w:uiPriority w:val="20"/>
    <w:qFormat/>
    <w:rsid w:val="00886AF9"/>
    <w:rPr>
      <w:i/>
      <w:iCs/>
    </w:rPr>
  </w:style>
  <w:style w:type="paragraph" w:styleId="23">
    <w:name w:val="Body Text 2"/>
    <w:basedOn w:val="a"/>
    <w:link w:val="24"/>
    <w:rsid w:val="00886A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86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6AF9"/>
  </w:style>
  <w:style w:type="character" w:customStyle="1" w:styleId="c2">
    <w:name w:val="c2"/>
    <w:basedOn w:val="a0"/>
    <w:rsid w:val="00886AF9"/>
  </w:style>
  <w:style w:type="character" w:customStyle="1" w:styleId="c42">
    <w:name w:val="c42"/>
    <w:basedOn w:val="a0"/>
    <w:rsid w:val="00886AF9"/>
  </w:style>
  <w:style w:type="paragraph" w:customStyle="1" w:styleId="c36">
    <w:name w:val="c36"/>
    <w:basedOn w:val="a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86AF9"/>
  </w:style>
  <w:style w:type="character" w:customStyle="1" w:styleId="c8">
    <w:name w:val="c8"/>
    <w:basedOn w:val="a0"/>
    <w:rsid w:val="00886AF9"/>
  </w:style>
  <w:style w:type="paragraph" w:customStyle="1" w:styleId="c20">
    <w:name w:val="c20"/>
    <w:basedOn w:val="a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88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886AF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86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886AF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886AF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886AF9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semiHidden/>
    <w:rsid w:val="00886AF9"/>
    <w:rPr>
      <w:vertAlign w:val="superscript"/>
    </w:rPr>
  </w:style>
  <w:style w:type="paragraph" w:customStyle="1" w:styleId="Style87">
    <w:name w:val="Style87"/>
    <w:basedOn w:val="a"/>
    <w:rsid w:val="00886AF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rsid w:val="00886AF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886AF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886AF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886AF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29">
    <w:name w:val="Font Style29"/>
    <w:rsid w:val="00886AF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886AF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886AF9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31">
    <w:name w:val="Font Style31"/>
    <w:rsid w:val="00886AF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886AF9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rsid w:val="00886AF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">
    <w:name w:val="Style1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23E35"/>
    <w:pPr>
      <w:widowControl w:val="0"/>
      <w:autoSpaceDE w:val="0"/>
      <w:autoSpaceDN w:val="0"/>
      <w:adjustRightInd w:val="0"/>
      <w:spacing w:after="0" w:line="302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23E3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23E35"/>
    <w:pPr>
      <w:widowControl w:val="0"/>
      <w:autoSpaceDE w:val="0"/>
      <w:autoSpaceDN w:val="0"/>
      <w:adjustRightInd w:val="0"/>
      <w:spacing w:after="0" w:line="274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C23E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C23E35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C23E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C23E35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C23E3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rsid w:val="00C23E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9">
    <w:name w:val="Font Style19"/>
    <w:rsid w:val="00C23E35"/>
    <w:rPr>
      <w:rFonts w:ascii="Arial Narrow" w:hAnsi="Arial Narrow" w:cs="Arial Narrow"/>
      <w:sz w:val="20"/>
      <w:szCs w:val="20"/>
    </w:rPr>
  </w:style>
  <w:style w:type="paragraph" w:customStyle="1" w:styleId="Style3">
    <w:name w:val="Style3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2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C23E35"/>
    <w:rPr>
      <w:rFonts w:ascii="Century Gothic" w:hAnsi="Century Gothic" w:cs="Century Gothic"/>
      <w:sz w:val="12"/>
      <w:szCs w:val="12"/>
    </w:rPr>
  </w:style>
  <w:style w:type="character" w:customStyle="1" w:styleId="FontStyle21">
    <w:name w:val="Font Style21"/>
    <w:rsid w:val="00C23E35"/>
    <w:rPr>
      <w:rFonts w:ascii="Bookman Old Style" w:hAnsi="Bookman Old Style" w:cs="Bookman Old Style"/>
      <w:i/>
      <w:iCs/>
      <w:sz w:val="32"/>
      <w:szCs w:val="32"/>
    </w:rPr>
  </w:style>
  <w:style w:type="character" w:customStyle="1" w:styleId="FontStyle22">
    <w:name w:val="Font Style22"/>
    <w:rsid w:val="00C23E35"/>
    <w:rPr>
      <w:rFonts w:ascii="Times New Roman" w:hAnsi="Times New Roman" w:cs="Times New Roman"/>
      <w:sz w:val="10"/>
      <w:szCs w:val="10"/>
    </w:rPr>
  </w:style>
  <w:style w:type="character" w:customStyle="1" w:styleId="FontStyle23">
    <w:name w:val="Font Style23"/>
    <w:rsid w:val="00C23E35"/>
    <w:rPr>
      <w:rFonts w:ascii="Franklin Gothic Medium" w:hAnsi="Franklin Gothic Medium" w:cs="Franklin Gothic Medium"/>
      <w:sz w:val="10"/>
      <w:szCs w:val="10"/>
    </w:rPr>
  </w:style>
  <w:style w:type="paragraph" w:customStyle="1" w:styleId="13">
    <w:name w:val="Знак1"/>
    <w:basedOn w:val="a"/>
    <w:rsid w:val="00C23E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pple-style-span">
    <w:name w:val="apple-style-span"/>
    <w:rsid w:val="00C23E35"/>
  </w:style>
  <w:style w:type="character" w:customStyle="1" w:styleId="afd">
    <w:name w:val="Основной текст + Полужирный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8">
    <w:name w:val="Основной текст + Полужирный8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71">
    <w:name w:val="Основной текст + Полужирный7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61">
    <w:name w:val="Основной текст + Полужирный6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1">
    <w:name w:val="Основной текст + Полужирный5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WW8Num26z3">
    <w:name w:val="WW8Num26z3"/>
    <w:rsid w:val="00C23E35"/>
    <w:rPr>
      <w:rFonts w:ascii="Symbol" w:hAnsi="Symbol" w:cs="Symbol"/>
    </w:rPr>
  </w:style>
  <w:style w:type="character" w:customStyle="1" w:styleId="42">
    <w:name w:val="Основной текст + Полужирный4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WW8Num27z1">
    <w:name w:val="WW8Num27z1"/>
    <w:rsid w:val="00C23E35"/>
    <w:rPr>
      <w:rFonts w:ascii="Courier New" w:hAnsi="Courier New" w:cs="Courier New"/>
    </w:rPr>
  </w:style>
  <w:style w:type="character" w:customStyle="1" w:styleId="33">
    <w:name w:val="Основной текст + Полужирный3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4">
    <w:name w:val="Основной текст + Полужирный1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5">
    <w:name w:val="Основной текст + Полужирный2"/>
    <w:rsid w:val="00C23E3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610">
    <w:name w:val="Основной текст (6) + Не полужирный1"/>
    <w:rsid w:val="00C23E35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WW8Num30z1">
    <w:name w:val="WW8Num30z1"/>
    <w:rsid w:val="00C23E35"/>
    <w:rPr>
      <w:rFonts w:ascii="Courier New" w:hAnsi="Courier New" w:cs="Courier New"/>
    </w:rPr>
  </w:style>
  <w:style w:type="character" w:customStyle="1" w:styleId="WW8Num30z0">
    <w:name w:val="WW8Num30z0"/>
    <w:rsid w:val="00C23E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atalog.iot.ru" TargetMode="External"/><Relationship Id="rId18" Type="http://schemas.openxmlformats.org/officeDocument/2006/relationships/hyperlink" Target="http://eor.edu.ru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://www.edu.ru" TargetMode="External"/><Relationship Id="rId21" Type="http://schemas.openxmlformats.org/officeDocument/2006/relationships/hyperlink" Target="https://www.uchportal.ru/load/47-2-2" TargetMode="External"/><Relationship Id="rId34" Type="http://schemas.openxmlformats.org/officeDocument/2006/relationships/hyperlink" Target="https://uchi.ru/?-" TargetMode="Externa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www.vbg.ru/~kvint/im.htm" TargetMode="External"/><Relationship Id="rId29" Type="http://schemas.openxmlformats.org/officeDocument/2006/relationships/hyperlink" Target="https://www.uchportal.ru/load/47-2-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uchportal.ru/load/47-2-2" TargetMode="External"/><Relationship Id="rId11" Type="http://schemas.openxmlformats.org/officeDocument/2006/relationships/hyperlink" Target="http://www.nachalka.com/biblioteka" TargetMode="External"/><Relationship Id="rId24" Type="http://schemas.openxmlformats.org/officeDocument/2006/relationships/hyperlink" Target="http://www.vbg.ru/~kvint/im.htm" TargetMode="External"/><Relationship Id="rId32" Type="http://schemas.openxmlformats.org/officeDocument/2006/relationships/hyperlink" Target="http://internet.chgk.info/" TargetMode="External"/><Relationship Id="rId37" Type="http://schemas.openxmlformats.org/officeDocument/2006/relationships/hyperlink" Target="http://catalog.iot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internet.chgk.info/" TargetMode="External"/><Relationship Id="rId28" Type="http://schemas.openxmlformats.org/officeDocument/2006/relationships/hyperlink" Target="http://www.vbg.ru/~kvint/im.htm" TargetMode="External"/><Relationship Id="rId36" Type="http://schemas.openxmlformats.org/officeDocument/2006/relationships/hyperlink" Target="https://uchi.ru/?-" TargetMode="External"/><Relationship Id="rId10" Type="http://schemas.openxmlformats.org/officeDocument/2006/relationships/hyperlink" Target="http://katalog.iot.ru/" TargetMode="External"/><Relationship Id="rId19" Type="http://schemas.openxmlformats.org/officeDocument/2006/relationships/hyperlink" Target="http://internet.chgk.info/" TargetMode="External"/><Relationship Id="rId31" Type="http://schemas.openxmlformats.org/officeDocument/2006/relationships/hyperlink" Target="http://um-razum.ru/load/uchebnye_prezentacii/nachalnaja_shkola/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s.edu/ru" TargetMode="External"/><Relationship Id="rId14" Type="http://schemas.openxmlformats.org/officeDocument/2006/relationships/hyperlink" Target="http://catalog.iot.ru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um-razum.ru/load/uchebnye_prezentacii/nachalnaja_shkola/18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resh.edu.ru/subject/12/4/" TargetMode="External"/><Relationship Id="rId8" Type="http://schemas.openxmlformats.org/officeDocument/2006/relationships/hyperlink" Target="http://um-razum.ru/load/uchebnye_prezentacii/nacha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s://www.uchportal.ru/load/47-2-2" TargetMode="External"/><Relationship Id="rId33" Type="http://schemas.openxmlformats.org/officeDocument/2006/relationships/hyperlink" Target="http://www.vbg.ru/~kvint/im.htm" TargetMode="External"/><Relationship Id="rId38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B90A-F8FA-464A-B0D0-0BA32104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4313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Vasiliy</cp:lastModifiedBy>
  <cp:revision>39</cp:revision>
  <cp:lastPrinted>2022-08-28T11:22:00Z</cp:lastPrinted>
  <dcterms:created xsi:type="dcterms:W3CDTF">2018-07-24T15:32:00Z</dcterms:created>
  <dcterms:modified xsi:type="dcterms:W3CDTF">2022-09-19T11:46:00Z</dcterms:modified>
</cp:coreProperties>
</file>