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79" w:rsidRDefault="00206B79" w:rsidP="00206B79">
      <w:pPr>
        <w:pStyle w:val="c34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Аннотация к рабочей программе «Русский язык»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 xml:space="preserve">     Программа составлена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авторских программ В. Г. Горецкого, В. А Кирюшкина, А. Ф. </w:t>
      </w:r>
      <w:proofErr w:type="spellStart"/>
      <w:r>
        <w:rPr>
          <w:rStyle w:val="c2"/>
          <w:color w:val="000000"/>
        </w:rPr>
        <w:t>Шанько</w:t>
      </w:r>
      <w:proofErr w:type="spellEnd"/>
      <w:r>
        <w:rPr>
          <w:rStyle w:val="c2"/>
          <w:color w:val="000000"/>
        </w:rPr>
        <w:t xml:space="preserve"> «Обучение грамоте» и В. П. </w:t>
      </w:r>
      <w:proofErr w:type="spellStart"/>
      <w:r>
        <w:rPr>
          <w:rStyle w:val="c2"/>
          <w:color w:val="000000"/>
        </w:rPr>
        <w:t>Канакиной</w:t>
      </w:r>
      <w:proofErr w:type="spellEnd"/>
      <w:r>
        <w:rPr>
          <w:rStyle w:val="c2"/>
          <w:color w:val="000000"/>
        </w:rPr>
        <w:t xml:space="preserve"> «Русский язык».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Программа обеспечена следующим учебно-методическим комплектом: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 xml:space="preserve">«Прописи» В.А. </w:t>
      </w:r>
      <w:proofErr w:type="spellStart"/>
      <w:r>
        <w:rPr>
          <w:rStyle w:val="c2"/>
          <w:color w:val="000000"/>
        </w:rPr>
        <w:t>Илюхина</w:t>
      </w:r>
      <w:proofErr w:type="spellEnd"/>
      <w:r>
        <w:rPr>
          <w:rStyle w:val="c2"/>
          <w:color w:val="000000"/>
        </w:rPr>
        <w:t xml:space="preserve">  1 класс в 4–</w:t>
      </w:r>
      <w:proofErr w:type="spellStart"/>
      <w:r>
        <w:rPr>
          <w:rStyle w:val="c2"/>
          <w:color w:val="000000"/>
        </w:rPr>
        <w:t>х</w:t>
      </w:r>
      <w:proofErr w:type="spellEnd"/>
      <w:r>
        <w:rPr>
          <w:rStyle w:val="c2"/>
          <w:color w:val="000000"/>
        </w:rPr>
        <w:t xml:space="preserve"> частях. М. «Просвещение», 2021 г.</w:t>
      </w:r>
      <w:proofErr w:type="gramStart"/>
      <w:r>
        <w:rPr>
          <w:rStyle w:val="c2"/>
          <w:color w:val="000000"/>
        </w:rPr>
        <w:t xml:space="preserve"> ,</w:t>
      </w:r>
      <w:proofErr w:type="spellStart"/>
      <w:proofErr w:type="gramEnd"/>
      <w:r>
        <w:rPr>
          <w:rStyle w:val="c2"/>
          <w:color w:val="000000"/>
        </w:rPr>
        <w:t>В.П.Канакина</w:t>
      </w:r>
      <w:proofErr w:type="spellEnd"/>
      <w:r>
        <w:rPr>
          <w:rStyle w:val="c2"/>
          <w:color w:val="000000"/>
        </w:rPr>
        <w:t>, В.Г.Горецкий «Русский язык, 1 класс». Учебник для учащихся общеобразовательных учреждений, М. «Просвещение», 2021 год CD- электронное приложение к учебнику «Азбука», «Русский язык 1 класс»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   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</w:t>
      </w:r>
      <w:r>
        <w:rPr>
          <w:rStyle w:val="c12"/>
          <w:rFonts w:ascii="Calibri" w:hAnsi="Calibri"/>
          <w:color w:val="000000"/>
          <w:sz w:val="22"/>
          <w:szCs w:val="22"/>
        </w:rPr>
        <w:t> </w:t>
      </w:r>
      <w:r>
        <w:rPr>
          <w:rStyle w:val="c2"/>
          <w:color w:val="000000"/>
        </w:rPr>
        <w:t>решение основных задач трёх его периодов: </w:t>
      </w:r>
      <w:r>
        <w:rPr>
          <w:rStyle w:val="c28"/>
          <w:i/>
          <w:iCs/>
          <w:color w:val="000000"/>
        </w:rPr>
        <w:t>добукварного</w:t>
      </w:r>
      <w:r>
        <w:rPr>
          <w:rStyle w:val="c2"/>
          <w:color w:val="000000"/>
        </w:rPr>
        <w:t> (подготовительного), </w:t>
      </w:r>
      <w:r>
        <w:rPr>
          <w:rStyle w:val="c31"/>
          <w:i/>
          <w:iCs/>
          <w:color w:val="000000"/>
        </w:rPr>
        <w:t>букварного</w:t>
      </w:r>
      <w:r>
        <w:rPr>
          <w:rStyle w:val="c2"/>
          <w:color w:val="000000"/>
        </w:rPr>
        <w:t> (основного) и </w:t>
      </w:r>
      <w:proofErr w:type="spellStart"/>
      <w:r>
        <w:rPr>
          <w:rStyle w:val="c31"/>
          <w:i/>
          <w:iCs/>
          <w:color w:val="000000"/>
        </w:rPr>
        <w:t>послебукварного</w:t>
      </w:r>
      <w:proofErr w:type="spellEnd"/>
      <w:r>
        <w:rPr>
          <w:rStyle w:val="c2"/>
          <w:color w:val="000000"/>
        </w:rPr>
        <w:t> (заключительного).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После обучения грамоте начинается раздельное изучение русского языка и литературного чтения.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Систематический курс русского языка представлен в программе следующими содержательными линиями: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>
        <w:rPr>
          <w:rStyle w:val="c2"/>
          <w:color w:val="000000"/>
        </w:rPr>
        <w:t>морфемика</w:t>
      </w:r>
      <w:proofErr w:type="spellEnd"/>
      <w:r>
        <w:rPr>
          <w:rStyle w:val="c2"/>
          <w:color w:val="000000"/>
        </w:rPr>
        <w:t>), грамматика (морфология и синтаксис);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• орфография и пунктуация;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• развитие речи</w:t>
      </w:r>
    </w:p>
    <w:p w:rsidR="00206B79" w:rsidRDefault="00206B79" w:rsidP="00206B7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На изучение русского языка в 1  классе отводится 4 часа в неделю, всего – 132 часа (33 учебные недели).</w:t>
      </w:r>
    </w:p>
    <w:p w:rsidR="00560972" w:rsidRDefault="00560972"/>
    <w:sectPr w:rsidR="00560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B79"/>
    <w:rsid w:val="00206B79"/>
    <w:rsid w:val="0056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rsid w:val="0020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206B79"/>
  </w:style>
  <w:style w:type="paragraph" w:customStyle="1" w:styleId="c1">
    <w:name w:val="c1"/>
    <w:basedOn w:val="a"/>
    <w:rsid w:val="0020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06B79"/>
  </w:style>
  <w:style w:type="character" w:customStyle="1" w:styleId="c12">
    <w:name w:val="c12"/>
    <w:basedOn w:val="a0"/>
    <w:rsid w:val="00206B79"/>
  </w:style>
  <w:style w:type="character" w:customStyle="1" w:styleId="c28">
    <w:name w:val="c28"/>
    <w:basedOn w:val="a0"/>
    <w:rsid w:val="00206B79"/>
  </w:style>
  <w:style w:type="character" w:customStyle="1" w:styleId="c31">
    <w:name w:val="c31"/>
    <w:basedOn w:val="a0"/>
    <w:rsid w:val="00206B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2</cp:revision>
  <dcterms:created xsi:type="dcterms:W3CDTF">2021-09-29T13:08:00Z</dcterms:created>
  <dcterms:modified xsi:type="dcterms:W3CDTF">2021-09-29T13:11:00Z</dcterms:modified>
</cp:coreProperties>
</file>