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36" w:rsidRDefault="00C37C36" w:rsidP="00C37C36">
      <w:pPr>
        <w:shd w:val="clear" w:color="auto" w:fill="FFFFFF"/>
        <w:spacing w:after="150"/>
        <w:jc w:val="center"/>
        <w:rPr>
          <w:b/>
          <w:bCs/>
          <w:color w:val="000000"/>
        </w:rPr>
      </w:pPr>
    </w:p>
    <w:p w:rsidR="00C37C36" w:rsidRPr="00455472" w:rsidRDefault="00C37C36" w:rsidP="00C37C36">
      <w:pPr>
        <w:shd w:val="clear" w:color="auto" w:fill="FFFFFF"/>
        <w:spacing w:after="150"/>
        <w:jc w:val="center"/>
        <w:rPr>
          <w:color w:val="000000"/>
        </w:rPr>
      </w:pPr>
      <w:r w:rsidRPr="00455472">
        <w:rPr>
          <w:b/>
          <w:bCs/>
          <w:color w:val="000000"/>
        </w:rPr>
        <w:t>Аннотация к рабочей программе дисциплины «Математика».</w:t>
      </w:r>
    </w:p>
    <w:p w:rsidR="00C37C36" w:rsidRPr="00455472" w:rsidRDefault="00C37C36" w:rsidP="00C37C36">
      <w:pPr>
        <w:shd w:val="clear" w:color="auto" w:fill="FFFFFF"/>
        <w:spacing w:after="150"/>
        <w:jc w:val="center"/>
        <w:rPr>
          <w:color w:val="000000"/>
        </w:rPr>
      </w:pPr>
      <w:r w:rsidRPr="00455472">
        <w:rPr>
          <w:b/>
          <w:bCs/>
          <w:color w:val="000000"/>
        </w:rPr>
        <w:t>УМК «Школа России»</w:t>
      </w:r>
    </w:p>
    <w:p w:rsidR="00C37C36" w:rsidRPr="00455472" w:rsidRDefault="00C37C36" w:rsidP="00C37C36">
      <w:pPr>
        <w:jc w:val="both"/>
      </w:pPr>
      <w:r w:rsidRPr="00455472">
        <w:t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составлена на основе  Федерального закона Российской Федерации от 29.12.2012  №ФЗ-273  «Об  образовании в Российской Федерации», примерной программы по математике и на основе авторской   программы М.И.Моро, Ю.М.Колягиной, М.А.Бантовой «Математика»</w:t>
      </w:r>
      <w:proofErr w:type="gramStart"/>
      <w:r w:rsidRPr="00455472">
        <w:t>.у</w:t>
      </w:r>
      <w:proofErr w:type="gramEnd"/>
      <w:r w:rsidRPr="00455472">
        <w:t>чебно-методический комплект «Школа России)</w:t>
      </w:r>
    </w:p>
    <w:p w:rsidR="00C37C36" w:rsidRPr="00C3001C" w:rsidRDefault="00C37C36" w:rsidP="00C37C36">
      <w:pPr>
        <w:jc w:val="both"/>
        <w:rPr>
          <w:b/>
        </w:rPr>
      </w:pPr>
      <w:r w:rsidRPr="00455472">
        <w:rPr>
          <w:b/>
        </w:rPr>
        <w:t>УЧЕБНИКИ:</w:t>
      </w:r>
      <w:r>
        <w:rPr>
          <w:b/>
        </w:rPr>
        <w:t xml:space="preserve"> </w:t>
      </w:r>
      <w:r w:rsidRPr="00455472">
        <w:t>Моро М.И., Волкова С.И., Степа</w:t>
      </w:r>
      <w:r>
        <w:t>нова С.В. Математика: Учебник: 4</w:t>
      </w:r>
      <w:r w:rsidRPr="00455472">
        <w:t xml:space="preserve"> класс. Часть 1,2.</w:t>
      </w:r>
    </w:p>
    <w:p w:rsidR="00C37C36" w:rsidRPr="00455472" w:rsidRDefault="00C37C36" w:rsidP="00C37C36">
      <w:pPr>
        <w:shd w:val="clear" w:color="auto" w:fill="FFFFFF"/>
        <w:spacing w:after="150"/>
        <w:jc w:val="both"/>
        <w:rPr>
          <w:color w:val="000000"/>
        </w:rPr>
      </w:pPr>
      <w:r w:rsidRPr="00455472">
        <w:rPr>
          <w:color w:val="000000"/>
        </w:rPr>
        <w:t xml:space="preserve">Согласно федеральному базисному учебному </w:t>
      </w:r>
      <w:proofErr w:type="spellStart"/>
      <w:r w:rsidRPr="00455472">
        <w:rPr>
          <w:color w:val="000000"/>
        </w:rPr>
        <w:t>планув</w:t>
      </w:r>
      <w:proofErr w:type="spellEnd"/>
      <w:r w:rsidRPr="00455472">
        <w:rPr>
          <w:color w:val="000000"/>
        </w:rPr>
        <w:t xml:space="preserve"> МБОУ «</w:t>
      </w:r>
      <w:proofErr w:type="spellStart"/>
      <w:r w:rsidRPr="00455472">
        <w:rPr>
          <w:color w:val="000000"/>
        </w:rPr>
        <w:t>Ковылкинская</w:t>
      </w:r>
      <w:proofErr w:type="spellEnd"/>
      <w:r w:rsidRPr="00455472">
        <w:rPr>
          <w:color w:val="000000"/>
        </w:rPr>
        <w:t xml:space="preserve"> СОШ№2» на</w:t>
      </w:r>
      <w:r>
        <w:rPr>
          <w:color w:val="000000"/>
        </w:rPr>
        <w:t xml:space="preserve"> изучение предмета «Математика» в 4</w:t>
      </w:r>
      <w:r w:rsidRPr="00455472">
        <w:rPr>
          <w:color w:val="000000"/>
        </w:rPr>
        <w:t xml:space="preserve"> классе отводится 136 часов из расчёта 4 часов в неделю.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b/>
          <w:iCs/>
          <w:u w:val="single"/>
        </w:rPr>
        <w:t>Основными целями</w:t>
      </w:r>
      <w:r w:rsidRPr="00455472">
        <w:rPr>
          <w:iCs/>
        </w:rPr>
        <w:t xml:space="preserve"> начального обучения математике являются:</w:t>
      </w:r>
    </w:p>
    <w:p w:rsidR="00C37C36" w:rsidRPr="00455472" w:rsidRDefault="00C37C36" w:rsidP="00C37C36">
      <w:pPr>
        <w:numPr>
          <w:ilvl w:val="0"/>
          <w:numId w:val="1"/>
        </w:numPr>
        <w:tabs>
          <w:tab w:val="num" w:pos="426"/>
        </w:tabs>
        <w:spacing w:after="160" w:line="259" w:lineRule="auto"/>
        <w:jc w:val="both"/>
        <w:rPr>
          <w:iCs/>
        </w:rPr>
      </w:pPr>
      <w:r w:rsidRPr="00455472">
        <w:rPr>
          <w:iCs/>
        </w:rPr>
        <w:t>Математическое развитие младших школьников.</w:t>
      </w:r>
    </w:p>
    <w:p w:rsidR="00C37C36" w:rsidRPr="00455472" w:rsidRDefault="00C37C36" w:rsidP="00C37C36">
      <w:pPr>
        <w:numPr>
          <w:ilvl w:val="0"/>
          <w:numId w:val="1"/>
        </w:numPr>
        <w:tabs>
          <w:tab w:val="num" w:pos="426"/>
          <w:tab w:val="num" w:pos="567"/>
        </w:tabs>
        <w:spacing w:after="160" w:line="259" w:lineRule="auto"/>
        <w:jc w:val="both"/>
        <w:rPr>
          <w:iCs/>
        </w:rPr>
      </w:pPr>
      <w:r w:rsidRPr="00455472">
        <w:rPr>
          <w:iCs/>
        </w:rPr>
        <w:t>Формирование системы начальных математических знаний.</w:t>
      </w:r>
    </w:p>
    <w:p w:rsidR="00C37C36" w:rsidRPr="00455472" w:rsidRDefault="00C37C36" w:rsidP="00C37C36">
      <w:pPr>
        <w:numPr>
          <w:ilvl w:val="0"/>
          <w:numId w:val="1"/>
        </w:numPr>
        <w:tabs>
          <w:tab w:val="num" w:pos="426"/>
        </w:tabs>
        <w:spacing w:after="160" w:line="259" w:lineRule="auto"/>
        <w:jc w:val="both"/>
        <w:rPr>
          <w:iCs/>
        </w:rPr>
      </w:pPr>
      <w:r w:rsidRPr="00455472">
        <w:rPr>
          <w:iCs/>
        </w:rPr>
        <w:t xml:space="preserve"> Воспитание интереса к математике, к умственной деятельности.</w:t>
      </w:r>
    </w:p>
    <w:p w:rsidR="00C37C36" w:rsidRPr="00455472" w:rsidRDefault="00C37C36" w:rsidP="00C37C36">
      <w:pPr>
        <w:jc w:val="both"/>
        <w:rPr>
          <w:b/>
          <w:iCs/>
        </w:rPr>
      </w:pPr>
      <w:r w:rsidRPr="00455472">
        <w:rPr>
          <w:b/>
          <w:iCs/>
        </w:rPr>
        <w:t>Задачи: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развитие основ логического, знаково-символического и алгоритмического мышления;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развитие пространственного воображения;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развитие математической речи;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 xml:space="preserve">- формирование системы начальных математических знаний и умений их применять для решения учебно-познавательных и 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 xml:space="preserve">   практических задач;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формирование умения вести поиск информации и работать с ней;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формирование первоначальных представлений о компьютерной грамотности;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развитие познавательных способностей;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воспитание стремления к расширению математических знаний;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 xml:space="preserve"> -формирование критичности мышления;</w:t>
      </w:r>
    </w:p>
    <w:p w:rsidR="00C37C36" w:rsidRPr="00455472" w:rsidRDefault="00C37C36" w:rsidP="00C37C36">
      <w:pPr>
        <w:jc w:val="both"/>
        <w:rPr>
          <w:iCs/>
        </w:rPr>
      </w:pPr>
      <w:r w:rsidRPr="00455472">
        <w:rPr>
          <w:iCs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C37C36" w:rsidRPr="00455472" w:rsidRDefault="00C37C36" w:rsidP="00C37C36">
      <w:pPr>
        <w:jc w:val="both"/>
        <w:rPr>
          <w:rFonts w:eastAsia="Calibri"/>
          <w:b/>
        </w:rPr>
      </w:pPr>
      <w:r w:rsidRPr="00455472">
        <w:rPr>
          <w:rFonts w:eastAsia="Calibri"/>
          <w:b/>
        </w:rPr>
        <w:lastRenderedPageBreak/>
        <w:t xml:space="preserve">В основе реализации основной образовательной программы лежит </w:t>
      </w:r>
      <w:proofErr w:type="spellStart"/>
      <w:r w:rsidRPr="00455472">
        <w:rPr>
          <w:rFonts w:eastAsia="Calibri"/>
          <w:b/>
        </w:rPr>
        <w:t>системно-деятельностный</w:t>
      </w:r>
      <w:proofErr w:type="spellEnd"/>
      <w:r w:rsidRPr="00455472">
        <w:rPr>
          <w:rFonts w:eastAsia="Calibri"/>
          <w:b/>
        </w:rPr>
        <w:t xml:space="preserve"> подход, который предполагает опору на базовые образовательные технологии </w:t>
      </w:r>
      <w:proofErr w:type="spellStart"/>
      <w:r w:rsidRPr="00455472">
        <w:rPr>
          <w:rFonts w:eastAsia="Calibri"/>
          <w:b/>
        </w:rPr>
        <w:t>деятельностного</w:t>
      </w:r>
      <w:proofErr w:type="spellEnd"/>
      <w:r w:rsidRPr="00455472">
        <w:rPr>
          <w:rFonts w:eastAsia="Calibri"/>
          <w:b/>
        </w:rPr>
        <w:t xml:space="preserve"> типа: </w:t>
      </w:r>
    </w:p>
    <w:p w:rsidR="00C37C36" w:rsidRPr="00455472" w:rsidRDefault="00C37C36" w:rsidP="00C37C36">
      <w:pPr>
        <w:jc w:val="both"/>
        <w:rPr>
          <w:rFonts w:eastAsia="Calibri"/>
        </w:rPr>
      </w:pPr>
      <w:r w:rsidRPr="00455472">
        <w:rPr>
          <w:rFonts w:eastAsia="Calibri"/>
        </w:rPr>
        <w:t xml:space="preserve">– технологию продуктивного чтения; </w:t>
      </w:r>
    </w:p>
    <w:p w:rsidR="00C37C36" w:rsidRPr="00455472" w:rsidRDefault="00C37C36" w:rsidP="00C37C36">
      <w:pPr>
        <w:jc w:val="both"/>
        <w:rPr>
          <w:rFonts w:eastAsia="Calibri"/>
        </w:rPr>
      </w:pPr>
      <w:r w:rsidRPr="00455472">
        <w:rPr>
          <w:rFonts w:eastAsia="Calibri"/>
        </w:rPr>
        <w:t>– проблемно-диалогическую технологию;</w:t>
      </w:r>
    </w:p>
    <w:p w:rsidR="00C37C36" w:rsidRPr="00455472" w:rsidRDefault="00C37C36" w:rsidP="00C37C36">
      <w:pPr>
        <w:jc w:val="both"/>
        <w:rPr>
          <w:rFonts w:eastAsia="Calibri"/>
        </w:rPr>
      </w:pPr>
      <w:r w:rsidRPr="00455472">
        <w:rPr>
          <w:rFonts w:eastAsia="Calibri"/>
        </w:rPr>
        <w:t xml:space="preserve">– </w:t>
      </w:r>
      <w:proofErr w:type="spellStart"/>
      <w:proofErr w:type="gramStart"/>
      <w:r w:rsidRPr="00455472">
        <w:rPr>
          <w:rFonts w:eastAsia="Calibri"/>
        </w:rPr>
        <w:t>ИКТ-технологии</w:t>
      </w:r>
      <w:proofErr w:type="spellEnd"/>
      <w:proofErr w:type="gramEnd"/>
      <w:r w:rsidRPr="00455472">
        <w:rPr>
          <w:rFonts w:eastAsia="Calibri"/>
        </w:rPr>
        <w:t>.</w:t>
      </w:r>
    </w:p>
    <w:p w:rsidR="00C37C36" w:rsidRPr="00455472" w:rsidRDefault="00C37C36" w:rsidP="00C37C36">
      <w:pPr>
        <w:shd w:val="clear" w:color="auto" w:fill="FFFFFF"/>
        <w:spacing w:after="150"/>
        <w:jc w:val="both"/>
        <w:rPr>
          <w:color w:val="000000"/>
        </w:rPr>
      </w:pPr>
      <w:r w:rsidRPr="00455472">
        <w:rPr>
          <w:b/>
          <w:bCs/>
          <w:color w:val="000000"/>
        </w:rPr>
        <w:t>Содержание программы представлено следующими разделами:</w:t>
      </w:r>
    </w:p>
    <w:p w:rsidR="00C37C36" w:rsidRPr="00455472" w:rsidRDefault="00C37C36" w:rsidP="00C37C36">
      <w:pPr>
        <w:shd w:val="clear" w:color="auto" w:fill="FFFFFF"/>
        <w:spacing w:after="150"/>
        <w:jc w:val="both"/>
        <w:rPr>
          <w:color w:val="000000"/>
        </w:rPr>
      </w:pPr>
      <w:r w:rsidRPr="00455472">
        <w:rPr>
          <w:color w:val="000000"/>
        </w:rPr>
        <w:t>Пояснительная записка.</w:t>
      </w:r>
    </w:p>
    <w:p w:rsidR="00C37C36" w:rsidRPr="00455472" w:rsidRDefault="00C37C36" w:rsidP="00C37C36">
      <w:pPr>
        <w:shd w:val="clear" w:color="auto" w:fill="FFFFFF"/>
        <w:spacing w:after="150"/>
        <w:jc w:val="both"/>
        <w:rPr>
          <w:color w:val="000000"/>
        </w:rPr>
      </w:pPr>
      <w:r w:rsidRPr="00455472">
        <w:rPr>
          <w:color w:val="000000"/>
        </w:rPr>
        <w:t>Содержание учебного предмета.</w:t>
      </w:r>
    </w:p>
    <w:p w:rsidR="00C37C36" w:rsidRPr="00455472" w:rsidRDefault="00C37C36" w:rsidP="00C37C36">
      <w:pPr>
        <w:shd w:val="clear" w:color="auto" w:fill="FFFFFF"/>
        <w:spacing w:after="150"/>
        <w:jc w:val="both"/>
        <w:rPr>
          <w:color w:val="000000"/>
        </w:rPr>
      </w:pPr>
      <w:r w:rsidRPr="00455472">
        <w:rPr>
          <w:color w:val="000000"/>
        </w:rPr>
        <w:t>Планируемые результаты освоения учебного предмета.</w:t>
      </w:r>
    </w:p>
    <w:p w:rsidR="00C37C36" w:rsidRPr="00134B73" w:rsidRDefault="00C37C36" w:rsidP="00C37C36">
      <w:pPr>
        <w:shd w:val="clear" w:color="auto" w:fill="FFFFFF"/>
        <w:spacing w:after="150"/>
        <w:jc w:val="both"/>
        <w:rPr>
          <w:color w:val="000000"/>
        </w:rPr>
      </w:pPr>
      <w:r w:rsidRPr="00455472">
        <w:rPr>
          <w:color w:val="000000"/>
        </w:rPr>
        <w:t>Календарно-тематическое планирование по предмету.</w:t>
      </w:r>
    </w:p>
    <w:p w:rsidR="00000000" w:rsidRDefault="00C37C3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7C36"/>
    <w:rsid w:val="00C37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2021-09-15T13:26:00Z</dcterms:created>
  <dcterms:modified xsi:type="dcterms:W3CDTF">2021-09-15T13:27:00Z</dcterms:modified>
</cp:coreProperties>
</file>